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E231E" w14:textId="79F33833" w:rsidR="002B1900" w:rsidRPr="00162631" w:rsidRDefault="00162631">
      <w:pPr>
        <w:rPr>
          <w:lang w:val="en-CA"/>
        </w:rPr>
      </w:pPr>
      <w:r w:rsidRPr="00162631">
        <w:rPr>
          <w:lang w:val="en-CA"/>
        </w:rPr>
        <w:t>Summary of the North American Regional Vegetation Fire Smoke Pollution – Warning Advisory Centre Working group leads meeting 26 Aug</w:t>
      </w:r>
      <w:r w:rsidR="00121830">
        <w:rPr>
          <w:lang w:val="en-CA"/>
        </w:rPr>
        <w:t>.</w:t>
      </w:r>
      <w:r w:rsidRPr="00162631">
        <w:rPr>
          <w:lang w:val="en-CA"/>
        </w:rPr>
        <w:t xml:space="preserve"> 2025</w:t>
      </w:r>
    </w:p>
    <w:p w14:paraId="2C671EF9" w14:textId="77777777" w:rsidR="00162631" w:rsidRPr="00162631" w:rsidRDefault="00162631">
      <w:pPr>
        <w:rPr>
          <w:lang w:val="en-CA"/>
        </w:rPr>
      </w:pPr>
    </w:p>
    <w:p w14:paraId="0CEE9DB7" w14:textId="1603B99E" w:rsidR="00162631" w:rsidRPr="00162631" w:rsidRDefault="00162631" w:rsidP="00162631">
      <w:pPr>
        <w:pStyle w:val="ListParagraph"/>
        <w:numPr>
          <w:ilvl w:val="0"/>
          <w:numId w:val="9"/>
        </w:numPr>
        <w:rPr>
          <w:lang w:val="en-CA"/>
        </w:rPr>
      </w:pPr>
      <w:r w:rsidRPr="00162631">
        <w:rPr>
          <w:lang w:val="en-CA"/>
        </w:rPr>
        <w:t>Word from the Centre's Lead</w:t>
      </w:r>
    </w:p>
    <w:p w14:paraId="157444FB" w14:textId="417A4E82" w:rsidR="0052587F" w:rsidRDefault="00162631" w:rsidP="000E0E67">
      <w:pPr>
        <w:pStyle w:val="ListParagraph"/>
        <w:numPr>
          <w:ilvl w:val="1"/>
          <w:numId w:val="9"/>
        </w:numPr>
        <w:rPr>
          <w:lang w:val="en-CA"/>
        </w:rPr>
      </w:pPr>
      <w:r w:rsidRPr="00162631">
        <w:rPr>
          <w:lang w:val="en-CA"/>
        </w:rPr>
        <w:t>Daniel Figueras Nieto</w:t>
      </w:r>
      <w:r w:rsidR="0052587F">
        <w:rPr>
          <w:lang w:val="en-CA"/>
        </w:rPr>
        <w:t xml:space="preserve"> (Daniel FN)</w:t>
      </w:r>
      <w:r w:rsidRPr="00162631">
        <w:rPr>
          <w:lang w:val="en-CA"/>
        </w:rPr>
        <w:t xml:space="preserve"> presented himself to the group as the new co-lead of the centre</w:t>
      </w:r>
      <w:r>
        <w:rPr>
          <w:lang w:val="en-CA"/>
        </w:rPr>
        <w:t>. Daniel works for Environnement and Climate Change Canada</w:t>
      </w:r>
      <w:r w:rsidR="005561F5">
        <w:rPr>
          <w:lang w:val="en-CA"/>
        </w:rPr>
        <w:t xml:space="preserve"> and leads a team of </w:t>
      </w:r>
      <w:r w:rsidR="00293B10">
        <w:rPr>
          <w:lang w:val="en-CA"/>
        </w:rPr>
        <w:t>scientist working on policy development and health impact studies</w:t>
      </w:r>
      <w:r w:rsidR="00121830">
        <w:rPr>
          <w:lang w:val="en-CA"/>
        </w:rPr>
        <w:t>.</w:t>
      </w:r>
    </w:p>
    <w:p w14:paraId="5CF8D855" w14:textId="77777777" w:rsidR="000E0E67" w:rsidRPr="000E0E67" w:rsidRDefault="000E0E67" w:rsidP="000E0E67">
      <w:pPr>
        <w:pStyle w:val="ListParagraph"/>
        <w:ind w:left="1080"/>
        <w:rPr>
          <w:lang w:val="en-CA"/>
        </w:rPr>
      </w:pPr>
    </w:p>
    <w:p w14:paraId="3F963205" w14:textId="2837A64A" w:rsidR="000E0E67" w:rsidRDefault="00162631" w:rsidP="000E0E67">
      <w:pPr>
        <w:pStyle w:val="ListParagraph"/>
        <w:numPr>
          <w:ilvl w:val="1"/>
          <w:numId w:val="9"/>
        </w:numPr>
        <w:rPr>
          <w:lang w:val="en-CA"/>
        </w:rPr>
      </w:pPr>
      <w:r w:rsidRPr="0052587F">
        <w:rPr>
          <w:lang w:val="en-CA"/>
        </w:rPr>
        <w:t xml:space="preserve">Changes to the Steering Committee </w:t>
      </w:r>
      <w:r w:rsidR="00121830">
        <w:rPr>
          <w:lang w:val="en-CA"/>
        </w:rPr>
        <w:t>M</w:t>
      </w:r>
      <w:r w:rsidRPr="0052587F">
        <w:rPr>
          <w:lang w:val="en-CA"/>
        </w:rPr>
        <w:t>embership</w:t>
      </w:r>
    </w:p>
    <w:p w14:paraId="0009CDDA" w14:textId="77777777" w:rsidR="000E0E67" w:rsidRPr="000E0E67" w:rsidRDefault="000E0E67" w:rsidP="000E0E67">
      <w:pPr>
        <w:pStyle w:val="ListParagraph"/>
        <w:rPr>
          <w:lang w:val="en-CA"/>
        </w:rPr>
      </w:pPr>
    </w:p>
    <w:p w14:paraId="4009D86B" w14:textId="44792811" w:rsidR="000E0E67" w:rsidRDefault="00162631" w:rsidP="000E0E67">
      <w:pPr>
        <w:pStyle w:val="ListParagraph"/>
        <w:numPr>
          <w:ilvl w:val="2"/>
          <w:numId w:val="9"/>
        </w:numPr>
        <w:rPr>
          <w:lang w:val="en-CA"/>
        </w:rPr>
      </w:pPr>
      <w:r w:rsidRPr="000E0E67">
        <w:rPr>
          <w:lang w:val="en-CA"/>
        </w:rPr>
        <w:t>Ravan Ahmadov from NOAA</w:t>
      </w:r>
      <w:r w:rsidR="007359B3" w:rsidRPr="000E0E67">
        <w:rPr>
          <w:lang w:val="en-CA"/>
        </w:rPr>
        <w:t>’s Global Systems Laboratory is a</w:t>
      </w:r>
      <w:r w:rsidR="00D935C8" w:rsidRPr="000E0E67">
        <w:rPr>
          <w:lang w:val="en-CA"/>
        </w:rPr>
        <w:t>n atmospheric global composition branch. Has worked</w:t>
      </w:r>
      <w:r w:rsidR="00E31A5B" w:rsidRPr="000E0E67">
        <w:rPr>
          <w:lang w:val="en-CA"/>
        </w:rPr>
        <w:t xml:space="preserve"> in smoke model</w:t>
      </w:r>
      <w:r w:rsidR="00AD1455">
        <w:rPr>
          <w:lang w:val="en-CA"/>
        </w:rPr>
        <w:t>l</w:t>
      </w:r>
      <w:r w:rsidR="00E31A5B" w:rsidRPr="000E0E67">
        <w:rPr>
          <w:lang w:val="en-CA"/>
        </w:rPr>
        <w:t>ing for many years most</w:t>
      </w:r>
      <w:r w:rsidR="008C2E9D" w:rsidRPr="000E0E67">
        <w:rPr>
          <w:lang w:val="en-CA"/>
        </w:rPr>
        <w:t xml:space="preserve"> notably NOAA’s operational smoke model and is working on its replacement the</w:t>
      </w:r>
      <w:r w:rsidR="00D935C8" w:rsidRPr="000E0E67">
        <w:rPr>
          <w:lang w:val="en-CA"/>
        </w:rPr>
        <w:t xml:space="preserve"> Rapid Refers Forecasting</w:t>
      </w:r>
      <w:r w:rsidR="006A07A4" w:rsidRPr="000E0E67">
        <w:rPr>
          <w:lang w:val="en-CA"/>
        </w:rPr>
        <w:t>-SMOKE</w:t>
      </w:r>
      <w:r w:rsidR="00D74967" w:rsidRPr="000E0E67">
        <w:rPr>
          <w:lang w:val="en-CA"/>
        </w:rPr>
        <w:t>. Ravan</w:t>
      </w:r>
      <w:r w:rsidR="006A07A4" w:rsidRPr="000E0E67">
        <w:rPr>
          <w:lang w:val="en-CA"/>
        </w:rPr>
        <w:t xml:space="preserve"> will also be co-lead of the multi-model ensemble working group. </w:t>
      </w:r>
    </w:p>
    <w:p w14:paraId="055AE303" w14:textId="007C9B73" w:rsidR="000E0E67" w:rsidRDefault="00162631" w:rsidP="000E0E67">
      <w:pPr>
        <w:pStyle w:val="ListParagraph"/>
        <w:numPr>
          <w:ilvl w:val="2"/>
          <w:numId w:val="9"/>
        </w:numPr>
        <w:rPr>
          <w:lang w:val="en-CA"/>
        </w:rPr>
      </w:pPr>
      <w:r w:rsidRPr="000E0E67">
        <w:rPr>
          <w:lang w:val="en-CA"/>
        </w:rPr>
        <w:t xml:space="preserve">Shawn Urbanski from the US forestry Service emissions specialist. </w:t>
      </w:r>
      <w:r w:rsidR="004C6656" w:rsidRPr="000E0E67">
        <w:rPr>
          <w:lang w:val="en-CA"/>
        </w:rPr>
        <w:t xml:space="preserve">Works as a physical scientist at the USFS fire science laboratory in Missoula, Montana. </w:t>
      </w:r>
      <w:r w:rsidR="006C52A6" w:rsidRPr="000E0E67">
        <w:rPr>
          <w:lang w:val="en-CA"/>
        </w:rPr>
        <w:t xml:space="preserve">Background in everything smoke from </w:t>
      </w:r>
      <w:r w:rsidR="007B5B1B" w:rsidRPr="000E0E67">
        <w:rPr>
          <w:lang w:val="en-CA"/>
        </w:rPr>
        <w:t xml:space="preserve">lab to field studies </w:t>
      </w:r>
      <w:r w:rsidR="00A3157C" w:rsidRPr="000E0E67">
        <w:rPr>
          <w:lang w:val="en-CA"/>
        </w:rPr>
        <w:t>quantify</w:t>
      </w:r>
      <w:r w:rsidR="007B5B1B" w:rsidRPr="000E0E67">
        <w:rPr>
          <w:lang w:val="en-CA"/>
        </w:rPr>
        <w:t xml:space="preserve"> the </w:t>
      </w:r>
      <w:r w:rsidR="00A3157C" w:rsidRPr="000E0E67">
        <w:rPr>
          <w:lang w:val="en-CA"/>
        </w:rPr>
        <w:t>composition</w:t>
      </w:r>
      <w:r w:rsidR="007B5B1B" w:rsidRPr="000E0E67">
        <w:rPr>
          <w:lang w:val="en-CA"/>
        </w:rPr>
        <w:t xml:space="preserve"> of smoke, </w:t>
      </w:r>
      <w:r w:rsidR="00A3157C" w:rsidRPr="000E0E67">
        <w:rPr>
          <w:lang w:val="en-CA"/>
        </w:rPr>
        <w:t>emission</w:t>
      </w:r>
      <w:r w:rsidR="007B5B1B" w:rsidRPr="000E0E67">
        <w:rPr>
          <w:lang w:val="en-CA"/>
        </w:rPr>
        <w:t xml:space="preserve"> factors developing </w:t>
      </w:r>
      <w:r w:rsidR="00155465" w:rsidRPr="000E0E67">
        <w:rPr>
          <w:lang w:val="en-CA"/>
        </w:rPr>
        <w:t xml:space="preserve">emissions inventories, validating emissions and </w:t>
      </w:r>
      <w:r w:rsidR="00A3157C" w:rsidRPr="000E0E67">
        <w:rPr>
          <w:lang w:val="en-CA"/>
        </w:rPr>
        <w:t xml:space="preserve">smoke </w:t>
      </w:r>
      <w:r w:rsidR="00155465" w:rsidRPr="000E0E67">
        <w:rPr>
          <w:lang w:val="en-CA"/>
        </w:rPr>
        <w:t>transport mod</w:t>
      </w:r>
      <w:r w:rsidR="00A3157C" w:rsidRPr="000E0E67">
        <w:rPr>
          <w:lang w:val="en-CA"/>
        </w:rPr>
        <w:t>els.</w:t>
      </w:r>
    </w:p>
    <w:p w14:paraId="50EE5C54" w14:textId="4D60A53F" w:rsidR="000E0E67" w:rsidRDefault="00162631" w:rsidP="000E0E67">
      <w:pPr>
        <w:pStyle w:val="ListParagraph"/>
        <w:numPr>
          <w:ilvl w:val="2"/>
          <w:numId w:val="9"/>
        </w:numPr>
        <w:rPr>
          <w:lang w:val="en-CA"/>
        </w:rPr>
      </w:pPr>
      <w:proofErr w:type="spellStart"/>
      <w:r w:rsidRPr="000E0E67">
        <w:rPr>
          <w:lang w:val="en-CA"/>
        </w:rPr>
        <w:t>Fangling</w:t>
      </w:r>
      <w:proofErr w:type="spellEnd"/>
      <w:r w:rsidRPr="000E0E67">
        <w:rPr>
          <w:lang w:val="en-CA"/>
        </w:rPr>
        <w:t xml:space="preserve"> Yang NCEP from NCEP Environmental Model</w:t>
      </w:r>
      <w:r w:rsidR="00714E05">
        <w:rPr>
          <w:lang w:val="en-CA"/>
        </w:rPr>
        <w:t>l</w:t>
      </w:r>
      <w:r w:rsidRPr="000E0E67">
        <w:rPr>
          <w:lang w:val="en-CA"/>
        </w:rPr>
        <w:t>ing Centre NWP specialist</w:t>
      </w:r>
      <w:r w:rsidR="00E2477E" w:rsidRPr="000E0E67">
        <w:rPr>
          <w:lang w:val="en-CA"/>
        </w:rPr>
        <w:t xml:space="preserve">. </w:t>
      </w:r>
    </w:p>
    <w:p w14:paraId="395EFBCA" w14:textId="77777777" w:rsidR="000E0E67" w:rsidRDefault="00162631" w:rsidP="000E0E67">
      <w:pPr>
        <w:pStyle w:val="ListParagraph"/>
        <w:numPr>
          <w:ilvl w:val="2"/>
          <w:numId w:val="9"/>
        </w:numPr>
        <w:rPr>
          <w:lang w:val="en-CA"/>
        </w:rPr>
      </w:pPr>
      <w:r w:rsidRPr="000E0E67">
        <w:rPr>
          <w:lang w:val="en-CA"/>
        </w:rPr>
        <w:t xml:space="preserve">Finalizing the nomination of </w:t>
      </w:r>
      <w:proofErr w:type="spellStart"/>
      <w:r w:rsidRPr="000E0E67">
        <w:rPr>
          <w:lang w:val="en-CA"/>
        </w:rPr>
        <w:t>Fábian</w:t>
      </w:r>
      <w:proofErr w:type="spellEnd"/>
      <w:r w:rsidRPr="000E0E67">
        <w:rPr>
          <w:lang w:val="en-CA"/>
        </w:rPr>
        <w:t xml:space="preserve"> </w:t>
      </w:r>
      <w:proofErr w:type="spellStart"/>
      <w:r w:rsidRPr="000E0E67">
        <w:rPr>
          <w:lang w:val="en-CA"/>
        </w:rPr>
        <w:t>Vázques</w:t>
      </w:r>
      <w:proofErr w:type="spellEnd"/>
      <w:r w:rsidRPr="000E0E67">
        <w:rPr>
          <w:lang w:val="en-CA"/>
        </w:rPr>
        <w:t xml:space="preserve"> Romaña from the Mexican meteorological service as well. </w:t>
      </w:r>
    </w:p>
    <w:p w14:paraId="3A290945" w14:textId="77777777" w:rsidR="000E0E67" w:rsidRDefault="00162631" w:rsidP="000E0E67">
      <w:pPr>
        <w:pStyle w:val="ListParagraph"/>
        <w:numPr>
          <w:ilvl w:val="1"/>
          <w:numId w:val="9"/>
        </w:numPr>
        <w:rPr>
          <w:lang w:val="en-CA"/>
        </w:rPr>
      </w:pPr>
      <w:r w:rsidRPr="000E0E67">
        <w:rPr>
          <w:lang w:val="en-CA"/>
        </w:rPr>
        <w:t>Changes to WG leads</w:t>
      </w:r>
    </w:p>
    <w:p w14:paraId="071BA276" w14:textId="09143D72" w:rsidR="000E0E67" w:rsidRDefault="00162631" w:rsidP="000E0E67">
      <w:pPr>
        <w:pStyle w:val="ListParagraph"/>
        <w:numPr>
          <w:ilvl w:val="2"/>
          <w:numId w:val="9"/>
        </w:numPr>
        <w:rPr>
          <w:lang w:val="en-CA"/>
        </w:rPr>
      </w:pPr>
      <w:r w:rsidRPr="000E0E67">
        <w:rPr>
          <w:lang w:val="en-CA"/>
        </w:rPr>
        <w:t>Shawn Urbanski has also accepted the position of US lead for the Emissions WG</w:t>
      </w:r>
      <w:r w:rsidR="00101178">
        <w:rPr>
          <w:lang w:val="en-CA"/>
        </w:rPr>
        <w:t>.</w:t>
      </w:r>
    </w:p>
    <w:p w14:paraId="35F0CED1" w14:textId="6885E680" w:rsidR="000E0E67" w:rsidRDefault="00162631" w:rsidP="000E0E67">
      <w:pPr>
        <w:pStyle w:val="ListParagraph"/>
        <w:numPr>
          <w:ilvl w:val="2"/>
          <w:numId w:val="9"/>
        </w:numPr>
        <w:rPr>
          <w:lang w:val="en-CA"/>
        </w:rPr>
      </w:pPr>
      <w:r w:rsidRPr="000E0E67">
        <w:rPr>
          <w:lang w:val="en-CA"/>
        </w:rPr>
        <w:t xml:space="preserve">Becky Schwantes from NOAA has accepted the position of US lead for the Evaluation Working group. </w:t>
      </w:r>
      <w:r w:rsidR="00FF7B06" w:rsidRPr="000E0E67">
        <w:rPr>
          <w:lang w:val="en-CA"/>
        </w:rPr>
        <w:t xml:space="preserve"> </w:t>
      </w:r>
      <w:r w:rsidR="00FD4E3C" w:rsidRPr="000E0E67">
        <w:rPr>
          <w:lang w:val="en-CA"/>
        </w:rPr>
        <w:t>Works at Chemical Science Laboratory in Bo</w:t>
      </w:r>
      <w:r w:rsidR="00101178">
        <w:rPr>
          <w:lang w:val="en-CA"/>
        </w:rPr>
        <w:t>u</w:t>
      </w:r>
      <w:r w:rsidR="00FD4E3C" w:rsidRPr="000E0E67">
        <w:rPr>
          <w:lang w:val="en-CA"/>
        </w:rPr>
        <w:t xml:space="preserve">lder, Colorado. </w:t>
      </w:r>
      <w:r w:rsidR="00793CD6" w:rsidRPr="000E0E67">
        <w:rPr>
          <w:lang w:val="en-CA"/>
        </w:rPr>
        <w:t xml:space="preserve">Works in model development, especially chemical side. Her areas of interests </w:t>
      </w:r>
      <w:proofErr w:type="gramStart"/>
      <w:r w:rsidR="00793CD6" w:rsidRPr="000E0E67">
        <w:rPr>
          <w:lang w:val="en-CA"/>
        </w:rPr>
        <w:t>at the moment</w:t>
      </w:r>
      <w:proofErr w:type="gramEnd"/>
      <w:r w:rsidR="00793CD6" w:rsidRPr="000E0E67">
        <w:rPr>
          <w:lang w:val="en-CA"/>
        </w:rPr>
        <w:t xml:space="preserve"> are urban </w:t>
      </w:r>
      <w:r w:rsidR="00602D63" w:rsidRPr="000E0E67">
        <w:rPr>
          <w:lang w:val="en-CA"/>
        </w:rPr>
        <w:t>air quality and wildfires. She has co-</w:t>
      </w:r>
      <w:proofErr w:type="gramStart"/>
      <w:r w:rsidR="00602D63" w:rsidRPr="000E0E67">
        <w:rPr>
          <w:lang w:val="en-CA"/>
        </w:rPr>
        <w:t>lead</w:t>
      </w:r>
      <w:proofErr w:type="gramEnd"/>
      <w:r w:rsidR="00602D63" w:rsidRPr="000E0E67">
        <w:rPr>
          <w:lang w:val="en-CA"/>
        </w:rPr>
        <w:t xml:space="preserve"> the Aroma </w:t>
      </w:r>
      <w:r w:rsidR="00602D63" w:rsidRPr="000E0E67">
        <w:rPr>
          <w:lang w:val="en-CA"/>
        </w:rPr>
        <w:lastRenderedPageBreak/>
        <w:t>field Campaign</w:t>
      </w:r>
      <w:r w:rsidR="009D1AD4" w:rsidRPr="000E0E67">
        <w:rPr>
          <w:lang w:val="en-CA"/>
        </w:rPr>
        <w:t xml:space="preserve"> and has experience with observational work and using those observations to evaluate models.</w:t>
      </w:r>
    </w:p>
    <w:p w14:paraId="30CE3AF5" w14:textId="77777777" w:rsidR="000E0E67" w:rsidRDefault="0052587F" w:rsidP="000E0E67">
      <w:pPr>
        <w:pStyle w:val="ListParagraph"/>
        <w:numPr>
          <w:ilvl w:val="2"/>
          <w:numId w:val="9"/>
        </w:numPr>
        <w:rPr>
          <w:lang w:val="en-CA"/>
        </w:rPr>
      </w:pPr>
      <w:r w:rsidRPr="000E0E67">
        <w:rPr>
          <w:lang w:val="en-CA"/>
        </w:rPr>
        <w:t xml:space="preserve">Daniel FN. is </w:t>
      </w:r>
      <w:r w:rsidR="00162631" w:rsidRPr="000E0E67">
        <w:rPr>
          <w:lang w:val="en-CA"/>
        </w:rPr>
        <w:t>looking for Canadian Leads for the Fire/ Smoke Observations and Detection as well as Health and Other Societal Impacts (expect to have someone shortly)</w:t>
      </w:r>
    </w:p>
    <w:p w14:paraId="6EFD47FC" w14:textId="4DC20B2E" w:rsidR="00116038" w:rsidRDefault="000630F8" w:rsidP="00116038">
      <w:pPr>
        <w:pStyle w:val="ListParagraph"/>
        <w:numPr>
          <w:ilvl w:val="1"/>
          <w:numId w:val="9"/>
        </w:numPr>
        <w:rPr>
          <w:lang w:val="en-CA"/>
        </w:rPr>
      </w:pPr>
      <w:r w:rsidRPr="000E0E67">
        <w:rPr>
          <w:lang w:val="en-CA"/>
        </w:rPr>
        <w:t xml:space="preserve">There are new generic </w:t>
      </w:r>
      <w:r w:rsidR="006C118D">
        <w:rPr>
          <w:lang w:val="en-CA"/>
        </w:rPr>
        <w:t>e-mail</w:t>
      </w:r>
      <w:r w:rsidRPr="000E0E67">
        <w:rPr>
          <w:lang w:val="en-CA"/>
        </w:rPr>
        <w:t xml:space="preserve"> addresses for the working groups. </w:t>
      </w:r>
      <w:r w:rsidR="00F942C4" w:rsidRPr="000E0E67">
        <w:rPr>
          <w:lang w:val="en-CA"/>
        </w:rPr>
        <w:t xml:space="preserve">The leads will soon receive an e-mail form Daniel F. with instructions. </w:t>
      </w:r>
    </w:p>
    <w:p w14:paraId="72C11606" w14:textId="77777777" w:rsidR="00116038" w:rsidRDefault="00162631" w:rsidP="00116038">
      <w:pPr>
        <w:pStyle w:val="ListParagraph"/>
        <w:numPr>
          <w:ilvl w:val="1"/>
          <w:numId w:val="9"/>
        </w:numPr>
        <w:rPr>
          <w:lang w:val="en-CA"/>
        </w:rPr>
      </w:pPr>
      <w:r w:rsidRPr="00116038">
        <w:rPr>
          <w:lang w:val="en-CA"/>
        </w:rPr>
        <w:t>Since June 2024 we are now an official WIPPS Regional Specialize Meteorological Centre</w:t>
      </w:r>
      <w:r w:rsidR="0052587F" w:rsidRPr="00116038">
        <w:rPr>
          <w:lang w:val="en-CA"/>
        </w:rPr>
        <w:t xml:space="preserve">, which comes with new responsibilities. The centre’s products are now considered operational. </w:t>
      </w:r>
    </w:p>
    <w:p w14:paraId="4D5C6262" w14:textId="2833C532" w:rsidR="00C91094" w:rsidRDefault="0052587F" w:rsidP="00C91094">
      <w:pPr>
        <w:pStyle w:val="ListParagraph"/>
        <w:numPr>
          <w:ilvl w:val="1"/>
          <w:numId w:val="9"/>
        </w:numPr>
        <w:rPr>
          <w:lang w:val="en-CA"/>
        </w:rPr>
      </w:pPr>
      <w:r w:rsidRPr="00116038">
        <w:rPr>
          <w:lang w:val="en-CA"/>
        </w:rPr>
        <w:t>The website of the centre is being reva</w:t>
      </w:r>
      <w:r w:rsidR="00116038">
        <w:rPr>
          <w:lang w:val="en-CA"/>
        </w:rPr>
        <w:t>mp</w:t>
      </w:r>
      <w:r w:rsidR="00562071">
        <w:rPr>
          <w:lang w:val="en-CA"/>
        </w:rPr>
        <w:t xml:space="preserve">. To update its look. There will be an operational component and a research component. </w:t>
      </w:r>
      <w:r w:rsidR="00844EEE">
        <w:rPr>
          <w:lang w:val="en-CA"/>
        </w:rPr>
        <w:t>We want to make sure it serves both communities and the working groups will be ask</w:t>
      </w:r>
      <w:r w:rsidR="006C118D">
        <w:rPr>
          <w:lang w:val="en-CA"/>
        </w:rPr>
        <w:t>ed</w:t>
      </w:r>
      <w:r w:rsidR="00844EEE">
        <w:rPr>
          <w:lang w:val="en-CA"/>
        </w:rPr>
        <w:t xml:space="preserve"> to contribute to the sections of interest to them. </w:t>
      </w:r>
    </w:p>
    <w:p w14:paraId="7FF477F8" w14:textId="5DFAFBFC" w:rsidR="0044366E" w:rsidRPr="00162631" w:rsidRDefault="0044366E" w:rsidP="0044366E">
      <w:pPr>
        <w:ind w:left="1080" w:firstLine="360"/>
        <w:rPr>
          <w:lang w:val="en-CA"/>
        </w:rPr>
      </w:pPr>
      <w:hyperlink r:id="rId10" w:history="1">
        <w:r w:rsidRPr="00614852">
          <w:rPr>
            <w:rStyle w:val="Hyperlink"/>
            <w:lang w:val="en-CA"/>
          </w:rPr>
          <w:t>https://web.science.gc.ca/~vei000/</w:t>
        </w:r>
      </w:hyperlink>
    </w:p>
    <w:p w14:paraId="1A013B9B" w14:textId="77777777" w:rsidR="00C91094" w:rsidRDefault="00C91094" w:rsidP="00C91094">
      <w:pPr>
        <w:pStyle w:val="ListParagraph"/>
        <w:ind w:left="1080"/>
        <w:rPr>
          <w:lang w:val="en-CA"/>
        </w:rPr>
      </w:pPr>
    </w:p>
    <w:p w14:paraId="085639BB" w14:textId="2532F235" w:rsidR="0044366E" w:rsidRDefault="00162631" w:rsidP="0044366E">
      <w:pPr>
        <w:pStyle w:val="ListParagraph"/>
        <w:numPr>
          <w:ilvl w:val="1"/>
          <w:numId w:val="9"/>
        </w:numPr>
        <w:rPr>
          <w:lang w:val="en-CA"/>
        </w:rPr>
      </w:pPr>
      <w:r w:rsidRPr="00C91094">
        <w:rPr>
          <w:lang w:val="en-CA"/>
        </w:rPr>
        <w:t>AGU DEC 2024 presentations by various members of the Centre including an overview of the centre given by Daniel Tong</w:t>
      </w:r>
    </w:p>
    <w:p w14:paraId="25954E40" w14:textId="2864FE61" w:rsidR="00585584" w:rsidRDefault="003B78FD" w:rsidP="00585584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 xml:space="preserve">New requirements for US government officials to work in international teams </w:t>
      </w:r>
      <w:r w:rsidR="008F33D8">
        <w:rPr>
          <w:lang w:val="en-CA"/>
        </w:rPr>
        <w:t>are</w:t>
      </w:r>
      <w:r>
        <w:rPr>
          <w:lang w:val="en-CA"/>
        </w:rPr>
        <w:t xml:space="preserve"> </w:t>
      </w:r>
      <w:r w:rsidR="00CB14DE">
        <w:rPr>
          <w:lang w:val="en-CA"/>
        </w:rPr>
        <w:t>influencing</w:t>
      </w:r>
      <w:r>
        <w:rPr>
          <w:lang w:val="en-CA"/>
        </w:rPr>
        <w:t xml:space="preserve"> the work of the working teams. </w:t>
      </w:r>
      <w:r w:rsidR="00CB14DE">
        <w:rPr>
          <w:lang w:val="en-CA"/>
        </w:rPr>
        <w:t xml:space="preserve">Please reach out to Daniel Tong or me about how we can help. </w:t>
      </w:r>
    </w:p>
    <w:p w14:paraId="36115424" w14:textId="77777777" w:rsidR="00CB14DE" w:rsidRPr="00CB14DE" w:rsidRDefault="00CB14DE" w:rsidP="00CB14DE">
      <w:pPr>
        <w:pStyle w:val="ListParagraph"/>
        <w:ind w:left="1080"/>
        <w:rPr>
          <w:lang w:val="en-CA"/>
        </w:rPr>
      </w:pPr>
    </w:p>
    <w:p w14:paraId="20F2A132" w14:textId="77777777" w:rsidR="005B0722" w:rsidRDefault="001A55A3" w:rsidP="005B0722">
      <w:pPr>
        <w:pStyle w:val="ListParagraph"/>
        <w:numPr>
          <w:ilvl w:val="0"/>
          <w:numId w:val="9"/>
        </w:numPr>
        <w:rPr>
          <w:lang w:val="en-CA"/>
        </w:rPr>
      </w:pPr>
      <w:r w:rsidRPr="005B0722">
        <w:rPr>
          <w:lang w:val="en-CA"/>
        </w:rPr>
        <w:t>Reports from the W</w:t>
      </w:r>
      <w:r w:rsidR="00AB2BAB" w:rsidRPr="005B0722">
        <w:rPr>
          <w:lang w:val="en-CA"/>
        </w:rPr>
        <w:t>orking groups:</w:t>
      </w:r>
    </w:p>
    <w:p w14:paraId="7DF7D812" w14:textId="1A770CC2" w:rsidR="00F3382F" w:rsidRDefault="00F3382F" w:rsidP="00F3382F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>Working group 1 (Fire emissions):</w:t>
      </w:r>
    </w:p>
    <w:p w14:paraId="3CB551D6" w14:textId="29EC994D" w:rsidR="00B11579" w:rsidRDefault="00B11579" w:rsidP="00B11579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>No update</w:t>
      </w:r>
    </w:p>
    <w:p w14:paraId="022B2634" w14:textId="77F8693F" w:rsidR="00AB2BAB" w:rsidRDefault="00AB2BAB" w:rsidP="005B0722">
      <w:pPr>
        <w:pStyle w:val="ListParagraph"/>
        <w:numPr>
          <w:ilvl w:val="1"/>
          <w:numId w:val="9"/>
        </w:numPr>
        <w:rPr>
          <w:lang w:val="en-CA"/>
        </w:rPr>
      </w:pPr>
      <w:r w:rsidRPr="005B0722">
        <w:rPr>
          <w:lang w:val="en-CA"/>
        </w:rPr>
        <w:t xml:space="preserve">Working group </w:t>
      </w:r>
      <w:r w:rsidR="006953CC">
        <w:rPr>
          <w:lang w:val="en-CA"/>
        </w:rPr>
        <w:t>2</w:t>
      </w:r>
      <w:r w:rsidR="005B0722">
        <w:rPr>
          <w:lang w:val="en-CA"/>
        </w:rPr>
        <w:t xml:space="preserve"> </w:t>
      </w:r>
      <w:r w:rsidR="00874749">
        <w:rPr>
          <w:lang w:val="en-CA"/>
        </w:rPr>
        <w:t>(Multi-model Ensemble</w:t>
      </w:r>
      <w:proofErr w:type="gramStart"/>
      <w:r w:rsidR="00874749">
        <w:rPr>
          <w:lang w:val="en-CA"/>
        </w:rPr>
        <w:t xml:space="preserve">) </w:t>
      </w:r>
      <w:r w:rsidR="005B0722">
        <w:rPr>
          <w:lang w:val="en-CA"/>
        </w:rPr>
        <w:t>:</w:t>
      </w:r>
      <w:proofErr w:type="gramEnd"/>
    </w:p>
    <w:p w14:paraId="2F94CB4C" w14:textId="0FB02F5E" w:rsidR="00783188" w:rsidRPr="00783188" w:rsidRDefault="00874749" w:rsidP="00783188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 xml:space="preserve">Apart from the AGU, </w:t>
      </w:r>
      <w:r w:rsidR="00174747">
        <w:rPr>
          <w:lang w:val="en-CA"/>
        </w:rPr>
        <w:t>several colleagues participated at the I</w:t>
      </w:r>
      <w:r w:rsidR="00783188">
        <w:rPr>
          <w:lang w:val="en-CA"/>
        </w:rPr>
        <w:t xml:space="preserve">nternational technical </w:t>
      </w:r>
      <w:r w:rsidR="00174747">
        <w:rPr>
          <w:lang w:val="en-CA"/>
        </w:rPr>
        <w:t xml:space="preserve">meeting </w:t>
      </w:r>
      <w:r w:rsidR="00783188" w:rsidRPr="00783188">
        <w:t>On Air Pollution Model</w:t>
      </w:r>
      <w:r w:rsidR="00714E05">
        <w:t>l</w:t>
      </w:r>
      <w:r w:rsidR="00783188" w:rsidRPr="00783188">
        <w:t xml:space="preserve">ing </w:t>
      </w:r>
      <w:r w:rsidR="008F33D8">
        <w:t>a</w:t>
      </w:r>
      <w:r w:rsidR="00783188" w:rsidRPr="00783188">
        <w:t>nd Its Application</w:t>
      </w:r>
      <w:r w:rsidR="00783188">
        <w:t xml:space="preserve"> in Copenhagen. </w:t>
      </w:r>
    </w:p>
    <w:p w14:paraId="4D90BB2F" w14:textId="7702DCC7" w:rsidR="00783188" w:rsidRPr="00390A6D" w:rsidRDefault="00783188" w:rsidP="00783188">
      <w:pPr>
        <w:pStyle w:val="ListParagraph"/>
        <w:numPr>
          <w:ilvl w:val="2"/>
          <w:numId w:val="9"/>
        </w:numPr>
        <w:rPr>
          <w:lang w:val="en-CA"/>
        </w:rPr>
      </w:pPr>
      <w:r>
        <w:t xml:space="preserve"> On the Canadian side</w:t>
      </w:r>
      <w:r w:rsidR="008F33D8">
        <w:t>,</w:t>
      </w:r>
      <w:r>
        <w:t xml:space="preserve"> some robustness has been added to our model</w:t>
      </w:r>
      <w:r w:rsidR="00AD1455">
        <w:t>l</w:t>
      </w:r>
      <w:r>
        <w:t xml:space="preserve">ing system by being </w:t>
      </w:r>
      <w:r w:rsidR="003C3D8C">
        <w:t xml:space="preserve">developing a technic </w:t>
      </w:r>
      <w:r>
        <w:t xml:space="preserve">to use Sentinel </w:t>
      </w:r>
      <w:r w:rsidR="003C3D8C">
        <w:t>III to detect hotspots</w:t>
      </w:r>
      <w:r w:rsidR="00390A6D">
        <w:t xml:space="preserve">. </w:t>
      </w:r>
    </w:p>
    <w:p w14:paraId="1460DFFB" w14:textId="0FFDA52A" w:rsidR="00390A6D" w:rsidRPr="003B0803" w:rsidRDefault="00390A6D" w:rsidP="00783188">
      <w:pPr>
        <w:pStyle w:val="ListParagraph"/>
        <w:numPr>
          <w:ilvl w:val="2"/>
          <w:numId w:val="9"/>
        </w:numPr>
        <w:rPr>
          <w:lang w:val="en-CA"/>
        </w:rPr>
      </w:pPr>
      <w:r>
        <w:lastRenderedPageBreak/>
        <w:t>Canada is collaborating with the NASA</w:t>
      </w:r>
      <w:r w:rsidR="008F33D8">
        <w:t>-</w:t>
      </w:r>
      <w:r>
        <w:t xml:space="preserve">funded project on developing a </w:t>
      </w:r>
      <w:r w:rsidR="00A35BFF">
        <w:t>weighted multi-model ensemble.</w:t>
      </w:r>
      <w:r w:rsidR="003B0803">
        <w:t xml:space="preserve"> </w:t>
      </w:r>
      <w:r w:rsidR="00A35BFF">
        <w:t xml:space="preserve">Project led by Yunyao Li </w:t>
      </w:r>
      <w:r w:rsidR="003B0803">
        <w:t xml:space="preserve">and Daniel Tong. </w:t>
      </w:r>
    </w:p>
    <w:p w14:paraId="3C2A30AF" w14:textId="2E3976CA" w:rsidR="003B0803" w:rsidRPr="00A43385" w:rsidRDefault="0028689C" w:rsidP="00783188">
      <w:pPr>
        <w:pStyle w:val="ListParagraph"/>
        <w:numPr>
          <w:ilvl w:val="2"/>
          <w:numId w:val="9"/>
        </w:numPr>
        <w:rPr>
          <w:lang w:val="en-CA"/>
        </w:rPr>
      </w:pPr>
      <w:r>
        <w:t>R</w:t>
      </w:r>
      <w:r w:rsidR="003B0803">
        <w:t xml:space="preserve">RFS Smoke and Dust </w:t>
      </w:r>
      <w:r w:rsidR="00DC04F3">
        <w:t>will soon become operational and provide a high</w:t>
      </w:r>
      <w:r w:rsidR="008F33D8">
        <w:t>-</w:t>
      </w:r>
      <w:r w:rsidR="00DC04F3">
        <w:t xml:space="preserve">resolution North American prediction system at NOAA. </w:t>
      </w:r>
    </w:p>
    <w:p w14:paraId="1A251CE2" w14:textId="65E2CD83" w:rsidR="00A43385" w:rsidRDefault="00A43385" w:rsidP="00A43385">
      <w:pPr>
        <w:pStyle w:val="ListParagraph"/>
        <w:numPr>
          <w:ilvl w:val="1"/>
          <w:numId w:val="9"/>
        </w:numPr>
        <w:rPr>
          <w:lang w:val="en-CA"/>
        </w:rPr>
      </w:pPr>
      <w:r>
        <w:t>Working group 3 (Evaluation and Metrics):</w:t>
      </w:r>
    </w:p>
    <w:p w14:paraId="2FED7FB7" w14:textId="508E361A" w:rsidR="00A43385" w:rsidRDefault="00473205" w:rsidP="00A43385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 xml:space="preserve">The working group has not been particularly active and has struggled with </w:t>
      </w:r>
      <w:r w:rsidR="00E33262">
        <w:rPr>
          <w:lang w:val="en-CA"/>
        </w:rPr>
        <w:t xml:space="preserve">reaching some members. </w:t>
      </w:r>
    </w:p>
    <w:p w14:paraId="39995D64" w14:textId="52A0B119" w:rsidR="00D775A9" w:rsidRDefault="00D775A9" w:rsidP="00A43385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 xml:space="preserve">Membership will be revised and perhaps will reach out to renew membership. </w:t>
      </w:r>
    </w:p>
    <w:p w14:paraId="485B7C2A" w14:textId="4C5F28A3" w:rsidR="00CB14DE" w:rsidRDefault="00BA090A" w:rsidP="00856C49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 xml:space="preserve">Has started working on drawing a list of </w:t>
      </w:r>
      <w:r w:rsidR="005C790E">
        <w:rPr>
          <w:lang w:val="en-CA"/>
        </w:rPr>
        <w:t>metrics</w:t>
      </w:r>
      <w:r>
        <w:rPr>
          <w:lang w:val="en-CA"/>
        </w:rPr>
        <w:t xml:space="preserve"> for the new website. </w:t>
      </w:r>
    </w:p>
    <w:p w14:paraId="7F21A06F" w14:textId="29908520" w:rsidR="00856C49" w:rsidRDefault="00613572" w:rsidP="00856C49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 xml:space="preserve"> Working group 4 (</w:t>
      </w:r>
      <w:r w:rsidR="00856C49">
        <w:rPr>
          <w:lang w:val="en-CA"/>
        </w:rPr>
        <w:t>Wildfire Risk Forecast</w:t>
      </w:r>
      <w:r>
        <w:rPr>
          <w:lang w:val="en-CA"/>
        </w:rPr>
        <w:t>):</w:t>
      </w:r>
    </w:p>
    <w:p w14:paraId="687AD2CC" w14:textId="158413DD" w:rsidR="00856C49" w:rsidRDefault="00856C49" w:rsidP="00856C49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 xml:space="preserve">A list of possible websites of interest to be included in NA RVSP-WAC website has been complied and sent to Daniel FN. </w:t>
      </w:r>
    </w:p>
    <w:p w14:paraId="5EBC5DE9" w14:textId="77777777" w:rsidR="00856C49" w:rsidRPr="00856C49" w:rsidRDefault="00856C49" w:rsidP="00856C49">
      <w:pPr>
        <w:pStyle w:val="ListParagraph"/>
        <w:numPr>
          <w:ilvl w:val="2"/>
          <w:numId w:val="9"/>
        </w:numPr>
        <w:rPr>
          <w:lang w:val="en-CA"/>
        </w:rPr>
      </w:pPr>
    </w:p>
    <w:p w14:paraId="66D1D23E" w14:textId="79E33377" w:rsidR="0044366E" w:rsidRDefault="00613572" w:rsidP="00613572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 xml:space="preserve">Working group 5 </w:t>
      </w:r>
      <w:r w:rsidR="00DD70BB">
        <w:rPr>
          <w:lang w:val="en-CA"/>
        </w:rPr>
        <w:t>(Fire/smoke Observations and Detection)</w:t>
      </w:r>
    </w:p>
    <w:p w14:paraId="46A70DDB" w14:textId="77777777" w:rsidR="009A6E6D" w:rsidRDefault="009A6E6D" w:rsidP="009A6E6D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>New products developed at University of Iowa and supported by NASA were presented:</w:t>
      </w:r>
    </w:p>
    <w:p w14:paraId="650071C0" w14:textId="77777777" w:rsidR="009A6E6D" w:rsidRPr="009A6E6D" w:rsidRDefault="009A6E6D" w:rsidP="009A6E6D">
      <w:pPr>
        <w:pStyle w:val="ListParagraph"/>
        <w:numPr>
          <w:ilvl w:val="3"/>
          <w:numId w:val="9"/>
        </w:numPr>
        <w:rPr>
          <w:rFonts w:eastAsia="Times New Roman"/>
          <w:color w:val="000000"/>
          <w:sz w:val="22"/>
          <w:szCs w:val="22"/>
        </w:rPr>
      </w:pPr>
      <w:r w:rsidRPr="009A6E6D">
        <w:rPr>
          <w:rFonts w:eastAsia="Times New Roman"/>
          <w:color w:val="000000"/>
          <w:sz w:val="22"/>
          <w:szCs w:val="22"/>
        </w:rPr>
        <w:t xml:space="preserve">FILDA-2 data product shows the fire combustion </w:t>
      </w:r>
      <w:proofErr w:type="gramStart"/>
      <w:r w:rsidRPr="009A6E6D">
        <w:rPr>
          <w:rFonts w:eastAsia="Times New Roman"/>
          <w:color w:val="000000"/>
          <w:sz w:val="22"/>
          <w:szCs w:val="22"/>
        </w:rPr>
        <w:t>efficiency .</w:t>
      </w:r>
      <w:proofErr w:type="gramEnd"/>
    </w:p>
    <w:p w14:paraId="5D18BB33" w14:textId="77777777" w:rsidR="009A6E6D" w:rsidRPr="009A6E6D" w:rsidRDefault="009A6E6D" w:rsidP="009A6E6D">
      <w:pPr>
        <w:pStyle w:val="ListParagraph"/>
        <w:numPr>
          <w:ilvl w:val="4"/>
          <w:numId w:val="9"/>
        </w:numPr>
        <w:rPr>
          <w:rFonts w:eastAsia="Times New Roman"/>
          <w:color w:val="000000"/>
          <w:sz w:val="22"/>
          <w:szCs w:val="22"/>
        </w:rPr>
      </w:pPr>
      <w:r w:rsidRPr="009A6E6D">
        <w:rPr>
          <w:rFonts w:eastAsia="Times New Roman"/>
          <w:color w:val="000000"/>
          <w:sz w:val="22"/>
          <w:szCs w:val="22"/>
        </w:rPr>
        <w:t xml:space="preserve">description/introduction:  </w:t>
      </w:r>
      <w:hyperlink r:id="rId11" w:history="1">
        <w:r w:rsidRPr="009A6E6D">
          <w:rPr>
            <w:rStyle w:val="Hyperlink"/>
            <w:rFonts w:eastAsia="Times New Roman"/>
            <w:sz w:val="22"/>
            <w:szCs w:val="22"/>
          </w:rPr>
          <w:t>https://viirsland.gsfc.nasa.gov/Products/NASA/FILDA_ESDR.html</w:t>
        </w:r>
      </w:hyperlink>
    </w:p>
    <w:p w14:paraId="0AC51142" w14:textId="77777777" w:rsidR="007736B8" w:rsidRDefault="009A6E6D" w:rsidP="007736B8">
      <w:pPr>
        <w:pStyle w:val="ListParagraph"/>
        <w:numPr>
          <w:ilvl w:val="4"/>
          <w:numId w:val="9"/>
        </w:numPr>
        <w:rPr>
          <w:rFonts w:eastAsia="Times New Roman"/>
          <w:color w:val="000000"/>
          <w:sz w:val="22"/>
          <w:szCs w:val="22"/>
        </w:rPr>
      </w:pPr>
      <w:r w:rsidRPr="009A6E6D">
        <w:rPr>
          <w:rFonts w:eastAsia="Times New Roman"/>
          <w:color w:val="000000"/>
          <w:sz w:val="22"/>
          <w:szCs w:val="22"/>
        </w:rPr>
        <w:t xml:space="preserve">visualization: </w:t>
      </w:r>
      <w:hyperlink r:id="rId12" w:history="1">
        <w:r w:rsidRPr="009A6E6D">
          <w:rPr>
            <w:rStyle w:val="Hyperlink"/>
            <w:rFonts w:eastAsia="Times New Roman"/>
            <w:sz w:val="22"/>
            <w:szCs w:val="22"/>
          </w:rPr>
          <w:t>https://esmc.uiowa.edu/apps/fires_detection/</w:t>
        </w:r>
      </w:hyperlink>
    </w:p>
    <w:p w14:paraId="608FCF07" w14:textId="6930A8B5" w:rsidR="007736B8" w:rsidRPr="009A6E6D" w:rsidRDefault="007736B8" w:rsidP="007736B8">
      <w:pPr>
        <w:pStyle w:val="ListParagraph"/>
        <w:numPr>
          <w:ilvl w:val="4"/>
          <w:numId w:val="9"/>
        </w:numPr>
        <w:rPr>
          <w:rFonts w:eastAsia="Times New Roman"/>
          <w:color w:val="000000"/>
          <w:sz w:val="22"/>
          <w:szCs w:val="22"/>
        </w:rPr>
      </w:pPr>
      <w:r w:rsidRPr="009A6E6D">
        <w:rPr>
          <w:rFonts w:eastAsia="Times New Roman"/>
          <w:color w:val="000000"/>
          <w:sz w:val="22"/>
          <w:szCs w:val="22"/>
        </w:rPr>
        <w:t xml:space="preserve">Data access and user guide: </w:t>
      </w:r>
      <w:hyperlink r:id="rId13" w:history="1">
        <w:r w:rsidRPr="009A6E6D">
          <w:rPr>
            <w:rStyle w:val="Hyperlink"/>
            <w:rFonts w:eastAsia="Times New Roman"/>
            <w:sz w:val="22"/>
            <w:szCs w:val="22"/>
          </w:rPr>
          <w:t>https://www.earthdata.nasa.gov/data/catalog/lpcloud-vnp47img-002</w:t>
        </w:r>
      </w:hyperlink>
    </w:p>
    <w:p w14:paraId="08061ABC" w14:textId="77777777" w:rsidR="007736B8" w:rsidRPr="009A6E6D" w:rsidRDefault="007736B8" w:rsidP="007736B8">
      <w:pPr>
        <w:pStyle w:val="ListParagraph"/>
        <w:numPr>
          <w:ilvl w:val="4"/>
          <w:numId w:val="9"/>
        </w:numPr>
        <w:rPr>
          <w:rFonts w:eastAsia="Times New Roman"/>
          <w:color w:val="000000"/>
          <w:sz w:val="22"/>
          <w:szCs w:val="22"/>
        </w:rPr>
      </w:pPr>
      <w:r w:rsidRPr="009A6E6D">
        <w:rPr>
          <w:rFonts w:eastAsia="Times New Roman"/>
          <w:color w:val="000000"/>
          <w:sz w:val="22"/>
          <w:szCs w:val="22"/>
        </w:rPr>
        <w:t xml:space="preserve">ATBD and details: </w:t>
      </w:r>
      <w:hyperlink r:id="rId14" w:history="1">
        <w:r w:rsidRPr="009A6E6D">
          <w:rPr>
            <w:rStyle w:val="Hyperlink"/>
            <w:rFonts w:eastAsia="Times New Roman"/>
            <w:sz w:val="22"/>
            <w:szCs w:val="22"/>
          </w:rPr>
          <w:t>https://esmc.uiowa.edu/filda/filda.php</w:t>
        </w:r>
      </w:hyperlink>
    </w:p>
    <w:p w14:paraId="6D3C53F1" w14:textId="77777777" w:rsidR="007736B8" w:rsidRDefault="007736B8" w:rsidP="007736B8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 xml:space="preserve">Working group 6(Fire/Smoke and Arctic): </w:t>
      </w:r>
    </w:p>
    <w:p w14:paraId="3E6D46DA" w14:textId="6CADB663" w:rsidR="007736B8" w:rsidRDefault="007736B8" w:rsidP="007736B8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 xml:space="preserve">No update, </w:t>
      </w:r>
      <w:r w:rsidR="005F7CCF">
        <w:rPr>
          <w:lang w:val="en-CA"/>
        </w:rPr>
        <w:t xml:space="preserve">we </w:t>
      </w:r>
      <w:r>
        <w:rPr>
          <w:lang w:val="en-CA"/>
        </w:rPr>
        <w:t>need to find new working group lead for US</w:t>
      </w:r>
    </w:p>
    <w:p w14:paraId="0143EE3E" w14:textId="02D8B11D" w:rsidR="007736B8" w:rsidRDefault="007736B8" w:rsidP="007736B8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>W</w:t>
      </w:r>
      <w:r w:rsidRPr="00823897">
        <w:rPr>
          <w:lang w:val="en-CA"/>
        </w:rPr>
        <w:t>orking group 7 (</w:t>
      </w:r>
      <w:r w:rsidR="00AB5DD7">
        <w:rPr>
          <w:lang w:val="en-CA"/>
        </w:rPr>
        <w:t>H</w:t>
      </w:r>
      <w:r w:rsidRPr="00823897">
        <w:rPr>
          <w:lang w:val="en-CA"/>
        </w:rPr>
        <w:t>ealth and other societal impacts)</w:t>
      </w:r>
    </w:p>
    <w:p w14:paraId="26177A38" w14:textId="77777777" w:rsidR="007736B8" w:rsidRDefault="007736B8" w:rsidP="007736B8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>New Canadian lead expected relatively soon</w:t>
      </w:r>
    </w:p>
    <w:p w14:paraId="6DB88AF0" w14:textId="77777777" w:rsidR="007736B8" w:rsidRDefault="007736B8" w:rsidP="007736B8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>Group has difficulty defining achievable objectives</w:t>
      </w:r>
    </w:p>
    <w:p w14:paraId="5BB7014D" w14:textId="77777777" w:rsidR="007736B8" w:rsidRDefault="007736B8" w:rsidP="007736B8">
      <w:pPr>
        <w:pStyle w:val="ListParagraph"/>
        <w:numPr>
          <w:ilvl w:val="2"/>
          <w:numId w:val="9"/>
        </w:numPr>
        <w:rPr>
          <w:lang w:val="en-CA"/>
        </w:rPr>
      </w:pPr>
      <w:r>
        <w:rPr>
          <w:lang w:val="en-CA"/>
        </w:rPr>
        <w:t>Group will need to revise its membership</w:t>
      </w:r>
    </w:p>
    <w:p w14:paraId="382B4C7F" w14:textId="77777777" w:rsidR="00221078" w:rsidRDefault="007736B8" w:rsidP="00221078">
      <w:pPr>
        <w:pStyle w:val="ListParagraph"/>
        <w:numPr>
          <w:ilvl w:val="0"/>
          <w:numId w:val="9"/>
        </w:numPr>
        <w:rPr>
          <w:lang w:val="en-CA"/>
        </w:rPr>
      </w:pPr>
      <w:r>
        <w:rPr>
          <w:lang w:val="en-CA"/>
        </w:rPr>
        <w:t>Next Steps:</w:t>
      </w:r>
    </w:p>
    <w:p w14:paraId="18D27550" w14:textId="539FB4F9" w:rsidR="009A6E6D" w:rsidRPr="00221078" w:rsidRDefault="007736B8" w:rsidP="00221078">
      <w:pPr>
        <w:pStyle w:val="ListParagraph"/>
        <w:numPr>
          <w:ilvl w:val="1"/>
          <w:numId w:val="9"/>
        </w:numPr>
        <w:rPr>
          <w:lang w:val="en-CA"/>
        </w:rPr>
      </w:pPr>
      <w:r w:rsidRPr="00221078">
        <w:rPr>
          <w:lang w:val="en-CA"/>
        </w:rPr>
        <w:t>It is being asked that the working groups define a two</w:t>
      </w:r>
      <w:r w:rsidR="00AB5DD7">
        <w:rPr>
          <w:lang w:val="en-CA"/>
        </w:rPr>
        <w:t>-</w:t>
      </w:r>
      <w:r w:rsidRPr="00221078">
        <w:rPr>
          <w:lang w:val="en-CA"/>
        </w:rPr>
        <w:t xml:space="preserve">year plan </w:t>
      </w:r>
      <w:r w:rsidR="00AB5DD7">
        <w:rPr>
          <w:lang w:val="en-CA"/>
        </w:rPr>
        <w:t xml:space="preserve">for </w:t>
      </w:r>
      <w:r w:rsidRPr="00221078">
        <w:rPr>
          <w:lang w:val="en-CA"/>
        </w:rPr>
        <w:t>keeping in mind the objectives that were defined at the last WG-meeting.</w:t>
      </w:r>
      <w:r w:rsidR="00221078" w:rsidRPr="00221078">
        <w:rPr>
          <w:lang w:val="en-CA"/>
        </w:rPr>
        <w:tab/>
      </w:r>
    </w:p>
    <w:tbl>
      <w:tblPr>
        <w:tblpPr w:leftFromText="144" w:rightFromText="144" w:vertAnchor="text" w:horzAnchor="margin" w:tblpXSpec="center" w:tblpY="-119"/>
        <w:tblOverlap w:val="never"/>
        <w:tblW w:w="10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8090"/>
      </w:tblGrid>
      <w:tr w:rsidR="007736B8" w:rsidRPr="007736B8" w14:paraId="059BAD50" w14:textId="77777777" w:rsidTr="00221078">
        <w:trPr>
          <w:trHeight w:val="311"/>
        </w:trPr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73BAC2A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lastRenderedPageBreak/>
              <w:t>Working Group</w:t>
            </w:r>
          </w:p>
        </w:tc>
        <w:tc>
          <w:tcPr>
            <w:tcW w:w="80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7488ED1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t>Actions/targets</w:t>
            </w:r>
          </w:p>
        </w:tc>
      </w:tr>
      <w:tr w:rsidR="007736B8" w:rsidRPr="007736B8" w14:paraId="01C39D14" w14:textId="77777777" w:rsidTr="00221078">
        <w:trPr>
          <w:trHeight w:val="563"/>
        </w:trPr>
        <w:tc>
          <w:tcPr>
            <w:tcW w:w="24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054912E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t>Fire/Smoke emission</w:t>
            </w:r>
          </w:p>
        </w:tc>
        <w:tc>
          <w:tcPr>
            <w:tcW w:w="80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0752779E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 xml:space="preserve">Complete emission model approach </w:t>
            </w:r>
            <w:proofErr w:type="gramStart"/>
            <w:r w:rsidRPr="007736B8">
              <w:rPr>
                <w:lang w:val="en-CA"/>
              </w:rPr>
              <w:t>comparison;</w:t>
            </w:r>
            <w:proofErr w:type="gramEnd"/>
            <w:r w:rsidRPr="007736B8">
              <w:rPr>
                <w:lang w:val="en-CA"/>
              </w:rPr>
              <w:t xml:space="preserve"> emit recommendations around the interpretation of emission results of the different models (how similar/different they are, where and how to reconcile the emission datasets)</w:t>
            </w:r>
          </w:p>
        </w:tc>
      </w:tr>
      <w:tr w:rsidR="007736B8" w:rsidRPr="007736B8" w14:paraId="67C371D7" w14:textId="77777777" w:rsidTr="00221078">
        <w:trPr>
          <w:trHeight w:val="1262"/>
        </w:trPr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86DAFFA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t>Multi-Model Ensemble Forecasting</w:t>
            </w:r>
          </w:p>
        </w:tc>
        <w:tc>
          <w:tcPr>
            <w:tcW w:w="8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304EE01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Review the products on the VSFP website and suggest:</w:t>
            </w:r>
          </w:p>
          <w:p w14:paraId="5F2B6139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Ideas to combine model results into an ensemble</w:t>
            </w:r>
          </w:p>
          <w:p w14:paraId="1E3D9EC7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Strategies to cope with the difference in geographic coverage</w:t>
            </w:r>
          </w:p>
          <w:p w14:paraId="3D00EE51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A user guide to interpret the products</w:t>
            </w:r>
          </w:p>
        </w:tc>
      </w:tr>
      <w:tr w:rsidR="007736B8" w:rsidRPr="007736B8" w14:paraId="231894A9" w14:textId="77777777" w:rsidTr="00221078">
        <w:trPr>
          <w:trHeight w:val="1262"/>
        </w:trPr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FF32BD5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t>Verification</w:t>
            </w:r>
          </w:p>
        </w:tc>
        <w:tc>
          <w:tcPr>
            <w:tcW w:w="8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EE56558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Complete the review of verification metrics and suggest:</w:t>
            </w:r>
          </w:p>
          <w:p w14:paraId="016DA814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Common metrics to evaluate the relative performance of the models</w:t>
            </w:r>
          </w:p>
          <w:p w14:paraId="66D5C933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Standard verification scores and datasets</w:t>
            </w:r>
          </w:p>
          <w:p w14:paraId="3294A3BD" w14:textId="30EE9EC8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Multi-Model metrics vs</w:t>
            </w:r>
            <w:r w:rsidR="00AB5DD7">
              <w:rPr>
                <w:lang w:val="en-CA"/>
              </w:rPr>
              <w:t>.</w:t>
            </w:r>
            <w:r w:rsidRPr="007736B8">
              <w:rPr>
                <w:lang w:val="en-CA"/>
              </w:rPr>
              <w:t xml:space="preserve"> individual metrics</w:t>
            </w:r>
          </w:p>
          <w:p w14:paraId="0B5A526B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Public-facing verification products for the website</w:t>
            </w:r>
          </w:p>
        </w:tc>
      </w:tr>
      <w:tr w:rsidR="007736B8" w:rsidRPr="007736B8" w14:paraId="7B2E1DB5" w14:textId="77777777" w:rsidTr="00221078">
        <w:trPr>
          <w:trHeight w:val="1066"/>
        </w:trPr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010BDD4F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t>Wildfire risk forecast</w:t>
            </w:r>
          </w:p>
        </w:tc>
        <w:tc>
          <w:tcPr>
            <w:tcW w:w="8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3F35BEDF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Review FWI implementation and solve geo-politic gradients in the North American product</w:t>
            </w:r>
          </w:p>
          <w:p w14:paraId="0BE83A12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 xml:space="preserve">Complete the model comparison study and </w:t>
            </w:r>
            <w:proofErr w:type="gramStart"/>
            <w:r w:rsidRPr="007736B8">
              <w:rPr>
                <w:lang w:val="en-CA"/>
              </w:rPr>
              <w:t>suggest :</w:t>
            </w:r>
            <w:proofErr w:type="gramEnd"/>
          </w:p>
          <w:p w14:paraId="6708874C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Products or information to share through the VSFP website</w:t>
            </w:r>
          </w:p>
          <w:p w14:paraId="4D3B68BE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Which product to use for seasonal, monthly and short-term risk communication</w:t>
            </w:r>
          </w:p>
        </w:tc>
      </w:tr>
      <w:tr w:rsidR="007736B8" w:rsidRPr="007736B8" w14:paraId="61290E0C" w14:textId="77777777" w:rsidTr="00221078">
        <w:trPr>
          <w:trHeight w:val="1066"/>
        </w:trPr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33369D0B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t>Fire/Smoke observations and detection</w:t>
            </w:r>
          </w:p>
        </w:tc>
        <w:tc>
          <w:tcPr>
            <w:tcW w:w="8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5133853D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Identify different data sources used in different centres</w:t>
            </w:r>
          </w:p>
          <w:p w14:paraId="408B519F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Identify obstacles to data sharing and propose solutions to improve data sharing</w:t>
            </w:r>
          </w:p>
          <w:p w14:paraId="3BC72025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lastRenderedPageBreak/>
              <w:t>Review historical data and suggest what kind of observation should be used in hindcast mode for health/reforecast studies</w:t>
            </w:r>
          </w:p>
        </w:tc>
      </w:tr>
      <w:tr w:rsidR="007736B8" w:rsidRPr="007736B8" w14:paraId="0879C466" w14:textId="77777777" w:rsidTr="00221078">
        <w:trPr>
          <w:trHeight w:val="814"/>
        </w:trPr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7F0CBDB2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lastRenderedPageBreak/>
              <w:t>Fire/Smoke and Arctic</w:t>
            </w:r>
          </w:p>
        </w:tc>
        <w:tc>
          <w:tcPr>
            <w:tcW w:w="8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26D63F9D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Identify challenges or knowledge gaps unique to the Arctic, for instance through a literature review or an Indigenous People knowledge review</w:t>
            </w:r>
          </w:p>
          <w:p w14:paraId="04533DE2" w14:textId="4D4E2ED4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Suggest strategies or ideas to cope with the gaps and challenges</w:t>
            </w:r>
            <w:r w:rsidR="00AB5DD7">
              <w:rPr>
                <w:lang w:val="en-CA"/>
              </w:rPr>
              <w:t>.</w:t>
            </w:r>
          </w:p>
        </w:tc>
      </w:tr>
      <w:tr w:rsidR="007736B8" w:rsidRPr="007736B8" w14:paraId="669562DD" w14:textId="77777777" w:rsidTr="00221078">
        <w:trPr>
          <w:trHeight w:val="563"/>
        </w:trPr>
        <w:tc>
          <w:tcPr>
            <w:tcW w:w="24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56082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  <w:hideMark/>
          </w:tcPr>
          <w:p w14:paraId="4270207F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b/>
                <w:bCs/>
                <w:lang w:val="en-CA"/>
              </w:rPr>
              <w:t>Health and other societal impacts</w:t>
            </w:r>
          </w:p>
        </w:tc>
        <w:tc>
          <w:tcPr>
            <w:tcW w:w="80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2D8"/>
            <w:tcMar>
              <w:top w:w="15" w:type="dxa"/>
              <w:left w:w="66" w:type="dxa"/>
              <w:bottom w:w="0" w:type="dxa"/>
              <w:right w:w="66" w:type="dxa"/>
            </w:tcMar>
            <w:hideMark/>
          </w:tcPr>
          <w:p w14:paraId="629B7EC1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Complete the review described in the last meeting and publish it</w:t>
            </w:r>
          </w:p>
          <w:p w14:paraId="025A8B0F" w14:textId="77777777" w:rsidR="007736B8" w:rsidRPr="007736B8" w:rsidRDefault="007736B8" w:rsidP="00221078">
            <w:pPr>
              <w:pStyle w:val="ListParagraph"/>
              <w:ind w:left="144"/>
            </w:pPr>
            <w:r w:rsidRPr="007736B8">
              <w:rPr>
                <w:lang w:val="en-CA"/>
              </w:rPr>
              <w:t>Identify related initiatives in North America and make researchers and organizations aware of the VSFP services</w:t>
            </w:r>
          </w:p>
        </w:tc>
      </w:tr>
    </w:tbl>
    <w:p w14:paraId="05C2B575" w14:textId="77777777" w:rsidR="00F765E1" w:rsidRDefault="00F765E1" w:rsidP="00F765E1">
      <w:pPr>
        <w:pStyle w:val="ListParagraph"/>
        <w:ind w:left="1080"/>
        <w:rPr>
          <w:lang w:val="en-CA"/>
        </w:rPr>
      </w:pPr>
    </w:p>
    <w:p w14:paraId="5D6C55F0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7B5A5FCE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70388B10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48F8BA56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76955B80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7CF5840A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709AD509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34AE0215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22D37768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66E2EBF9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1883BD3E" w14:textId="77777777" w:rsidR="00DE5545" w:rsidRDefault="00DE5545" w:rsidP="00F765E1">
      <w:pPr>
        <w:pStyle w:val="ListParagraph"/>
        <w:ind w:left="1080"/>
        <w:rPr>
          <w:lang w:val="en-CA"/>
        </w:rPr>
      </w:pPr>
    </w:p>
    <w:p w14:paraId="3A931524" w14:textId="5EF55B76" w:rsidR="00124801" w:rsidRDefault="00ED1988" w:rsidP="00747CE5">
      <w:pPr>
        <w:pStyle w:val="ListParagraph"/>
        <w:numPr>
          <w:ilvl w:val="1"/>
          <w:numId w:val="9"/>
        </w:numPr>
        <w:rPr>
          <w:lang w:val="en-CA"/>
        </w:rPr>
      </w:pPr>
      <w:proofErr w:type="gramStart"/>
      <w:r>
        <w:rPr>
          <w:lang w:val="en-CA"/>
        </w:rPr>
        <w:t>In order to</w:t>
      </w:r>
      <w:proofErr w:type="gramEnd"/>
      <w:r>
        <w:rPr>
          <w:lang w:val="en-CA"/>
        </w:rPr>
        <w:t xml:space="preserve"> infuse </w:t>
      </w:r>
      <w:r w:rsidR="00747CE5">
        <w:rPr>
          <w:lang w:val="en-CA"/>
        </w:rPr>
        <w:t>every</w:t>
      </w:r>
      <w:r>
        <w:rPr>
          <w:lang w:val="en-CA"/>
        </w:rPr>
        <w:t xml:space="preserve"> into the centre</w:t>
      </w:r>
      <w:r w:rsidR="00AB5DD7">
        <w:rPr>
          <w:lang w:val="en-CA"/>
        </w:rPr>
        <w:t>,</w:t>
      </w:r>
      <w:r>
        <w:rPr>
          <w:lang w:val="en-CA"/>
        </w:rPr>
        <w:t xml:space="preserve"> we have agreed to meet 3 times à yea</w:t>
      </w:r>
      <w:r w:rsidR="00124801">
        <w:rPr>
          <w:lang w:val="en-CA"/>
        </w:rPr>
        <w:t>r: l</w:t>
      </w:r>
      <w:r w:rsidRPr="00124801">
        <w:rPr>
          <w:lang w:val="en-CA"/>
        </w:rPr>
        <w:t>ate summer</w:t>
      </w:r>
      <w:r w:rsidR="00124801" w:rsidRPr="00124801">
        <w:rPr>
          <w:lang w:val="en-CA"/>
        </w:rPr>
        <w:t>/early fall, winter and spring</w:t>
      </w:r>
    </w:p>
    <w:p w14:paraId="2D72F7E7" w14:textId="1533D900" w:rsidR="00747CE5" w:rsidRDefault="0039337E" w:rsidP="00747CE5">
      <w:pPr>
        <w:pStyle w:val="ListParagraph"/>
        <w:numPr>
          <w:ilvl w:val="0"/>
          <w:numId w:val="9"/>
        </w:numPr>
        <w:rPr>
          <w:lang w:val="en-CA"/>
        </w:rPr>
      </w:pPr>
      <w:r>
        <w:rPr>
          <w:lang w:val="en-CA"/>
        </w:rPr>
        <w:t>Brainstorm</w:t>
      </w:r>
      <w:r w:rsidR="00747CE5">
        <w:rPr>
          <w:lang w:val="en-CA"/>
        </w:rPr>
        <w:t xml:space="preserve"> on what the centre should do to have a more dynamic centre. </w:t>
      </w:r>
    </w:p>
    <w:p w14:paraId="5E9E99F6" w14:textId="0D1DD074" w:rsidR="00747CE5" w:rsidRDefault="009920C2" w:rsidP="00747CE5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>There was some traction to the ideas of having p</w:t>
      </w:r>
      <w:r w:rsidR="00C03CC2">
        <w:rPr>
          <w:lang w:val="en-CA"/>
        </w:rPr>
        <w:t>eriodic seminars could be a platform to promote work</w:t>
      </w:r>
      <w:r>
        <w:rPr>
          <w:lang w:val="en-CA"/>
        </w:rPr>
        <w:t xml:space="preserve">, </w:t>
      </w:r>
      <w:r w:rsidR="0039337E">
        <w:rPr>
          <w:lang w:val="en-CA"/>
        </w:rPr>
        <w:t>use</w:t>
      </w:r>
      <w:r>
        <w:rPr>
          <w:lang w:val="en-CA"/>
        </w:rPr>
        <w:t xml:space="preserve"> specific fire cases to work on collaboratively to spark interest</w:t>
      </w:r>
      <w:r w:rsidR="00AE2FE1">
        <w:rPr>
          <w:lang w:val="en-CA"/>
        </w:rPr>
        <w:t>.</w:t>
      </w:r>
    </w:p>
    <w:p w14:paraId="636689A6" w14:textId="6571AD3E" w:rsidR="007E7047" w:rsidRDefault="00222829" w:rsidP="007E7047">
      <w:pPr>
        <w:pStyle w:val="ListParagraph"/>
        <w:numPr>
          <w:ilvl w:val="1"/>
          <w:numId w:val="9"/>
        </w:numPr>
        <w:rPr>
          <w:lang w:val="en-CA"/>
        </w:rPr>
      </w:pPr>
      <w:r>
        <w:rPr>
          <w:lang w:val="en-CA"/>
        </w:rPr>
        <w:t xml:space="preserve">There was a suggestion to contact the Banff </w:t>
      </w:r>
      <w:r w:rsidR="00991EF0">
        <w:rPr>
          <w:lang w:val="en-CA"/>
        </w:rPr>
        <w:t>International research station to help with hosting a</w:t>
      </w:r>
      <w:r w:rsidR="0039337E">
        <w:rPr>
          <w:lang w:val="en-CA"/>
        </w:rPr>
        <w:t xml:space="preserve"> Face-to-Face meeting for the centre. </w:t>
      </w:r>
    </w:p>
    <w:p w14:paraId="61E7C569" w14:textId="77777777" w:rsidR="007E7047" w:rsidRDefault="007E7047" w:rsidP="007E7047">
      <w:pPr>
        <w:rPr>
          <w:lang w:val="en-CA"/>
        </w:rPr>
      </w:pPr>
    </w:p>
    <w:p w14:paraId="2B605ADC" w14:textId="6EA387FA" w:rsidR="007E7047" w:rsidRDefault="007E7047" w:rsidP="007E7047">
      <w:pPr>
        <w:pStyle w:val="ListParagraph"/>
        <w:numPr>
          <w:ilvl w:val="0"/>
          <w:numId w:val="9"/>
        </w:numPr>
        <w:rPr>
          <w:lang w:val="en-CA"/>
        </w:rPr>
      </w:pPr>
      <w:r>
        <w:rPr>
          <w:lang w:val="en-CA"/>
        </w:rPr>
        <w:t>Next meeting: Feb 2</w:t>
      </w:r>
      <w:r w:rsidR="00AE2FE1">
        <w:rPr>
          <w:vertAlign w:val="superscript"/>
          <w:lang w:val="en-CA"/>
        </w:rPr>
        <w:t>,</w:t>
      </w:r>
      <w:r>
        <w:rPr>
          <w:lang w:val="en-CA"/>
        </w:rPr>
        <w:t xml:space="preserve"> 2026. </w:t>
      </w:r>
    </w:p>
    <w:p w14:paraId="7F8FEE74" w14:textId="77777777" w:rsidR="007E7047" w:rsidRPr="007E7047" w:rsidRDefault="007E7047" w:rsidP="007E7047">
      <w:pPr>
        <w:rPr>
          <w:lang w:val="en-CA"/>
        </w:rPr>
      </w:pPr>
    </w:p>
    <w:p w14:paraId="48A97CB6" w14:textId="77777777" w:rsidR="0039337E" w:rsidRPr="0039337E" w:rsidRDefault="0039337E" w:rsidP="0039337E">
      <w:pPr>
        <w:ind w:left="720"/>
        <w:rPr>
          <w:lang w:val="en-CA"/>
        </w:rPr>
      </w:pPr>
    </w:p>
    <w:p w14:paraId="6D7E003F" w14:textId="77777777" w:rsidR="00241EA6" w:rsidRDefault="00241EA6">
      <w:pPr>
        <w:rPr>
          <w:lang w:val="en-CA"/>
        </w:rPr>
      </w:pPr>
      <w:r>
        <w:rPr>
          <w:lang w:val="en-CA"/>
        </w:rPr>
        <w:br w:type="page"/>
      </w:r>
    </w:p>
    <w:p w14:paraId="19289F55" w14:textId="77777777" w:rsidR="00774465" w:rsidRDefault="00774465" w:rsidP="00EC01D9">
      <w:pPr>
        <w:rPr>
          <w:lang w:val="en-CA"/>
        </w:rPr>
      </w:pPr>
      <w:r>
        <w:rPr>
          <w:lang w:val="en-CA"/>
        </w:rPr>
        <w:lastRenderedPageBreak/>
        <w:t>Annex</w:t>
      </w:r>
      <w:r>
        <w:rPr>
          <w:lang w:val="en-CA"/>
        </w:rPr>
        <w:t>:</w:t>
      </w:r>
    </w:p>
    <w:p w14:paraId="42ED0FAB" w14:textId="2E51F4C9" w:rsidR="00EC01D9" w:rsidRDefault="00241EA6" w:rsidP="00EC01D9">
      <w:pPr>
        <w:rPr>
          <w:lang w:val="en-CA"/>
        </w:rPr>
      </w:pPr>
      <w:r>
        <w:rPr>
          <w:lang w:val="en-CA"/>
        </w:rPr>
        <w:t>Current working group leads</w:t>
      </w:r>
    </w:p>
    <w:tbl>
      <w:tblPr>
        <w:tblW w:w="14060" w:type="dxa"/>
        <w:tblLook w:val="04A0" w:firstRow="1" w:lastRow="0" w:firstColumn="1" w:lastColumn="0" w:noHBand="0" w:noVBand="1"/>
      </w:tblPr>
      <w:tblGrid>
        <w:gridCol w:w="3580"/>
        <w:gridCol w:w="3620"/>
        <w:gridCol w:w="2840"/>
        <w:gridCol w:w="4020"/>
      </w:tblGrid>
      <w:tr w:rsidR="00241EA6" w:rsidRPr="00241EA6" w14:paraId="396609B1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9691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Working Groups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016E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Co-Lead (USA)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C11C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Co-Lead (CAN)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3B97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Co-Lead (MEX/Europe/Other)</w:t>
            </w:r>
          </w:p>
        </w:tc>
      </w:tr>
      <w:tr w:rsidR="00241EA6" w:rsidRPr="00241EA6" w14:paraId="23E19FD9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8E8C1E" w14:textId="660B893D" w:rsidR="00241EA6" w:rsidRPr="00241EA6" w:rsidRDefault="00774465" w:rsidP="00241EA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BB0B34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r w:rsidR="00241EA6" w:rsidRPr="00241EA6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Fire/Smoke Emission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A212F1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3D93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93D93"/>
                <w:kern w:val="0"/>
                <w:sz w:val="20"/>
                <w:szCs w:val="20"/>
                <w14:ligatures w14:val="none"/>
              </w:rPr>
              <w:t>Shawn Urbanski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A2A9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  <w:t>Daniel Thompson</w:t>
            </w:r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NRCan</w:t>
            </w:r>
            <w:proofErr w:type="spellEnd"/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F194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color w:val="4285F4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color w:val="4285F4"/>
                <w:kern w:val="0"/>
                <w:sz w:val="20"/>
                <w:szCs w:val="20"/>
                <w14:ligatures w14:val="none"/>
              </w:rPr>
              <w:t>Mark Parrington (EUR)</w:t>
            </w:r>
          </w:p>
        </w:tc>
      </w:tr>
      <w:tr w:rsidR="00241EA6" w:rsidRPr="00241EA6" w14:paraId="0699908C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1BDFC95" w14:textId="3EAF8741" w:rsidR="00241EA6" w:rsidRPr="00241EA6" w:rsidRDefault="00BB0B34" w:rsidP="00241EA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 xml:space="preserve">2: </w:t>
            </w:r>
            <w:r w:rsidR="00241EA6" w:rsidRPr="00241EA6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Multi-Model Ensemble Forecasting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FB52D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3D93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93D93"/>
                <w:kern w:val="0"/>
                <w:sz w:val="20"/>
                <w:szCs w:val="20"/>
                <w14:ligatures w14:val="none"/>
              </w:rPr>
              <w:t>Ravan Ahmadov / Peng Xian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6390A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  <w:t xml:space="preserve">Sylvain Ménard </w:t>
            </w:r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(ECCC)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2F96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María Isabel Cruz López (MEX)</w:t>
            </w:r>
          </w:p>
        </w:tc>
      </w:tr>
      <w:tr w:rsidR="00241EA6" w:rsidRPr="00241EA6" w14:paraId="0460808F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4AF27F" w14:textId="3B6835DC" w:rsidR="00241EA6" w:rsidRPr="00241EA6" w:rsidRDefault="00BB0B34" w:rsidP="00241EA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 xml:space="preserve">3: </w:t>
            </w:r>
            <w:r w:rsidR="00241EA6" w:rsidRPr="00241EA6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Evaluation (Metrics and Datasets)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CF58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93D93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93D93"/>
                <w:kern w:val="0"/>
                <w:sz w:val="20"/>
                <w:szCs w:val="20"/>
                <w14:ligatures w14:val="none"/>
              </w:rPr>
              <w:t>Rebecca Schwantes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61AB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  <w:t xml:space="preserve">Ivana Popadic </w:t>
            </w:r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(ECCC)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E352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</w:pPr>
          </w:p>
        </w:tc>
      </w:tr>
      <w:tr w:rsidR="00241EA6" w:rsidRPr="00241EA6" w14:paraId="6BC4649D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30912B" w14:textId="0C1B7C75" w:rsidR="00241EA6" w:rsidRPr="00241EA6" w:rsidRDefault="00BB0B34" w:rsidP="00241EA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 xml:space="preserve">4: </w:t>
            </w:r>
            <w:r w:rsidR="00241EA6" w:rsidRPr="00241EA6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Wildfire Risk Forecast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DE056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Pablo Saide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4022E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  <w:t xml:space="preserve">Piyush Jain </w:t>
            </w:r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(</w:t>
            </w:r>
            <w:proofErr w:type="spellStart"/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NRCan</w:t>
            </w:r>
            <w:proofErr w:type="spellEnd"/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8EBA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color w:val="4285F4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color w:val="4285F4"/>
                <w:kern w:val="0"/>
                <w:sz w:val="20"/>
                <w:szCs w:val="20"/>
                <w14:ligatures w14:val="none"/>
              </w:rPr>
              <w:t>Francesca Di Giuseppe (EUR)</w:t>
            </w:r>
          </w:p>
        </w:tc>
      </w:tr>
      <w:tr w:rsidR="00241EA6" w:rsidRPr="00241EA6" w14:paraId="7B20DBEF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54BC37" w14:textId="64213612" w:rsidR="00241EA6" w:rsidRPr="00241EA6" w:rsidRDefault="00BB0B34" w:rsidP="00241EA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 xml:space="preserve">5: </w:t>
            </w:r>
            <w:r w:rsidR="00241EA6" w:rsidRPr="00241EA6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Fire/Smoke Observations and Detection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7A73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Jun Wang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59E7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Vacant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0E1BC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Michelle Farfán (MEX)</w:t>
            </w:r>
          </w:p>
        </w:tc>
      </w:tr>
      <w:tr w:rsidR="00241EA6" w:rsidRPr="00241EA6" w14:paraId="0E4D22A5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6A25C95" w14:textId="4510499D" w:rsidR="00241EA6" w:rsidRPr="00241EA6" w:rsidRDefault="00BB0B34" w:rsidP="00241EA6">
            <w:pPr>
              <w:spacing w:after="0" w:line="240" w:lineRule="auto"/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 xml:space="preserve">6: </w:t>
            </w:r>
            <w:r w:rsidR="00241EA6" w:rsidRPr="00241EA6">
              <w:rPr>
                <w:rFonts w:ascii="Roboto" w:eastAsia="Times New Roman" w:hAnsi="Roboto" w:cs="Arial"/>
                <w:color w:val="000000"/>
                <w:kern w:val="0"/>
                <w:sz w:val="20"/>
                <w:szCs w:val="20"/>
                <w14:ligatures w14:val="none"/>
              </w:rPr>
              <w:t>Fire/Smoke and Arctic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6843E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Vacant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BF646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38761D"/>
                <w:kern w:val="0"/>
                <w:sz w:val="20"/>
                <w:szCs w:val="20"/>
                <w14:ligatures w14:val="none"/>
              </w:rPr>
              <w:t xml:space="preserve">Hayley Hung </w:t>
            </w:r>
            <w:r w:rsidRPr="00241EA6">
              <w:rPr>
                <w:rFonts w:ascii="Arial" w:eastAsia="Times New Roman" w:hAnsi="Arial" w:cs="Arial"/>
                <w:color w:val="38761D"/>
                <w:kern w:val="0"/>
                <w:sz w:val="20"/>
                <w:szCs w:val="20"/>
                <w14:ligatures w14:val="none"/>
              </w:rPr>
              <w:t>(ECCC)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3944E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color w:val="4285F4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color w:val="4285F4"/>
                <w:kern w:val="0"/>
                <w:sz w:val="20"/>
                <w:szCs w:val="20"/>
                <w14:ligatures w14:val="none"/>
              </w:rPr>
              <w:t>Mikhail Sofiev (EUR)</w:t>
            </w:r>
          </w:p>
        </w:tc>
      </w:tr>
      <w:tr w:rsidR="00241EA6" w:rsidRPr="00241EA6" w14:paraId="1FD68806" w14:textId="77777777" w:rsidTr="00241EA6">
        <w:trPr>
          <w:trHeight w:val="31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6D128" w14:textId="78A68C99" w:rsidR="00241EA6" w:rsidRPr="00241EA6" w:rsidRDefault="00BB0B34" w:rsidP="00241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7: </w:t>
            </w:r>
            <w:r w:rsidR="00241EA6" w:rsidRPr="00241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Health and Other Societal Impacts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2D4BC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Kevin Cormar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7E4AD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Vacant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C730C" w14:textId="77777777" w:rsidR="00241EA6" w:rsidRPr="00241EA6" w:rsidRDefault="00241EA6" w:rsidP="00241E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241EA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Ramiro Barrios Castrejon (MEX)</w:t>
            </w:r>
          </w:p>
        </w:tc>
      </w:tr>
    </w:tbl>
    <w:p w14:paraId="3F9320FA" w14:textId="77777777" w:rsidR="00241EA6" w:rsidRPr="00EC01D9" w:rsidRDefault="00241EA6" w:rsidP="00EC01D9">
      <w:pPr>
        <w:rPr>
          <w:lang w:val="en-CA"/>
        </w:rPr>
      </w:pPr>
    </w:p>
    <w:p w14:paraId="4D3F0D64" w14:textId="77777777" w:rsidR="00823897" w:rsidRPr="00823897" w:rsidRDefault="00823897" w:rsidP="00823897">
      <w:pPr>
        <w:ind w:left="720"/>
        <w:rPr>
          <w:lang w:val="en-CA"/>
        </w:rPr>
      </w:pPr>
    </w:p>
    <w:sectPr w:rsidR="00823897" w:rsidRPr="00823897" w:rsidSect="00241EA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0074" w14:textId="77777777" w:rsidR="00596601" w:rsidRDefault="00596601" w:rsidP="00E349D7">
      <w:pPr>
        <w:spacing w:after="0" w:line="240" w:lineRule="auto"/>
      </w:pPr>
      <w:r>
        <w:separator/>
      </w:r>
    </w:p>
  </w:endnote>
  <w:endnote w:type="continuationSeparator" w:id="0">
    <w:p w14:paraId="08089316" w14:textId="77777777" w:rsidR="00596601" w:rsidRDefault="00596601" w:rsidP="00E34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C4EF0" w14:textId="77777777" w:rsidR="00E349D7" w:rsidRDefault="00E34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F34BA" w14:textId="77777777" w:rsidR="00E349D7" w:rsidRDefault="00E34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F7CF" w14:textId="77777777" w:rsidR="00E349D7" w:rsidRDefault="00E34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122E8" w14:textId="77777777" w:rsidR="00596601" w:rsidRDefault="00596601" w:rsidP="00E349D7">
      <w:pPr>
        <w:spacing w:after="0" w:line="240" w:lineRule="auto"/>
      </w:pPr>
      <w:r>
        <w:separator/>
      </w:r>
    </w:p>
  </w:footnote>
  <w:footnote w:type="continuationSeparator" w:id="0">
    <w:p w14:paraId="166E902D" w14:textId="77777777" w:rsidR="00596601" w:rsidRDefault="00596601" w:rsidP="00E34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F7E7" w14:textId="77777777" w:rsidR="00E349D7" w:rsidRDefault="00E34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BF20B" w14:textId="77777777" w:rsidR="00E349D7" w:rsidRDefault="00E349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994B2" w14:textId="77777777" w:rsidR="00E349D7" w:rsidRDefault="00E34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63CC"/>
    <w:multiLevelType w:val="multilevel"/>
    <w:tmpl w:val="8DEC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43174"/>
    <w:multiLevelType w:val="multilevel"/>
    <w:tmpl w:val="EEA26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03AB8"/>
    <w:multiLevelType w:val="multilevel"/>
    <w:tmpl w:val="B5CC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4223A4"/>
    <w:multiLevelType w:val="multilevel"/>
    <w:tmpl w:val="E766D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491570"/>
    <w:multiLevelType w:val="hybridMultilevel"/>
    <w:tmpl w:val="6A8CFF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7A193C"/>
    <w:multiLevelType w:val="multilevel"/>
    <w:tmpl w:val="B470D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7F2D5C"/>
    <w:multiLevelType w:val="hybridMultilevel"/>
    <w:tmpl w:val="B7026F84"/>
    <w:lvl w:ilvl="0" w:tplc="D9E81504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B0CA8"/>
    <w:multiLevelType w:val="hybridMultilevel"/>
    <w:tmpl w:val="7B2A7950"/>
    <w:lvl w:ilvl="0" w:tplc="0BB8137A">
      <w:start w:val="1974"/>
      <w:numFmt w:val="bullet"/>
      <w:lvlText w:val="-"/>
      <w:lvlJc w:val="left"/>
      <w:pPr>
        <w:ind w:left="41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610F5932"/>
    <w:multiLevelType w:val="hybridMultilevel"/>
    <w:tmpl w:val="A55A061E"/>
    <w:lvl w:ilvl="0" w:tplc="62FA995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983465"/>
    <w:multiLevelType w:val="hybridMultilevel"/>
    <w:tmpl w:val="6A34C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1F0CD1"/>
    <w:multiLevelType w:val="hybridMultilevel"/>
    <w:tmpl w:val="CEB0B8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1FD4"/>
    <w:multiLevelType w:val="multilevel"/>
    <w:tmpl w:val="6F1A9F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2" w15:restartNumberingAfterBreak="0">
    <w:nsid w:val="7AF567E3"/>
    <w:multiLevelType w:val="hybridMultilevel"/>
    <w:tmpl w:val="886C18C6"/>
    <w:lvl w:ilvl="0" w:tplc="0409000F">
      <w:start w:val="1"/>
      <w:numFmt w:val="decimal"/>
      <w:lvlText w:val="%1."/>
      <w:lvlJc w:val="left"/>
      <w:pPr>
        <w:ind w:left="1847" w:hanging="360"/>
      </w:pPr>
    </w:lvl>
    <w:lvl w:ilvl="1" w:tplc="04090019" w:tentative="1">
      <w:start w:val="1"/>
      <w:numFmt w:val="lowerLetter"/>
      <w:lvlText w:val="%2."/>
      <w:lvlJc w:val="left"/>
      <w:pPr>
        <w:ind w:left="2567" w:hanging="360"/>
      </w:pPr>
    </w:lvl>
    <w:lvl w:ilvl="2" w:tplc="0409001B" w:tentative="1">
      <w:start w:val="1"/>
      <w:numFmt w:val="lowerRoman"/>
      <w:lvlText w:val="%3."/>
      <w:lvlJc w:val="right"/>
      <w:pPr>
        <w:ind w:left="3287" w:hanging="180"/>
      </w:pPr>
    </w:lvl>
    <w:lvl w:ilvl="3" w:tplc="0409000F" w:tentative="1">
      <w:start w:val="1"/>
      <w:numFmt w:val="decimal"/>
      <w:lvlText w:val="%4."/>
      <w:lvlJc w:val="left"/>
      <w:pPr>
        <w:ind w:left="4007" w:hanging="360"/>
      </w:pPr>
    </w:lvl>
    <w:lvl w:ilvl="4" w:tplc="04090019" w:tentative="1">
      <w:start w:val="1"/>
      <w:numFmt w:val="lowerLetter"/>
      <w:lvlText w:val="%5."/>
      <w:lvlJc w:val="left"/>
      <w:pPr>
        <w:ind w:left="4727" w:hanging="360"/>
      </w:pPr>
    </w:lvl>
    <w:lvl w:ilvl="5" w:tplc="0409001B" w:tentative="1">
      <w:start w:val="1"/>
      <w:numFmt w:val="lowerRoman"/>
      <w:lvlText w:val="%6."/>
      <w:lvlJc w:val="right"/>
      <w:pPr>
        <w:ind w:left="5447" w:hanging="180"/>
      </w:pPr>
    </w:lvl>
    <w:lvl w:ilvl="6" w:tplc="0409000F" w:tentative="1">
      <w:start w:val="1"/>
      <w:numFmt w:val="decimal"/>
      <w:lvlText w:val="%7."/>
      <w:lvlJc w:val="left"/>
      <w:pPr>
        <w:ind w:left="6167" w:hanging="360"/>
      </w:pPr>
    </w:lvl>
    <w:lvl w:ilvl="7" w:tplc="04090019" w:tentative="1">
      <w:start w:val="1"/>
      <w:numFmt w:val="lowerLetter"/>
      <w:lvlText w:val="%8."/>
      <w:lvlJc w:val="left"/>
      <w:pPr>
        <w:ind w:left="6887" w:hanging="360"/>
      </w:pPr>
    </w:lvl>
    <w:lvl w:ilvl="8" w:tplc="0409001B" w:tentative="1">
      <w:start w:val="1"/>
      <w:numFmt w:val="lowerRoman"/>
      <w:lvlText w:val="%9."/>
      <w:lvlJc w:val="right"/>
      <w:pPr>
        <w:ind w:left="7607" w:hanging="180"/>
      </w:pPr>
    </w:lvl>
  </w:abstractNum>
  <w:num w:numId="1" w16cid:durableId="1309747965">
    <w:abstractNumId w:val="2"/>
  </w:num>
  <w:num w:numId="2" w16cid:durableId="342443244">
    <w:abstractNumId w:val="11"/>
    <w:lvlOverride w:ilvl="0">
      <w:startOverride w:val="1"/>
    </w:lvlOverride>
  </w:num>
  <w:num w:numId="3" w16cid:durableId="390076805">
    <w:abstractNumId w:val="11"/>
    <w:lvlOverride w:ilvl="0"/>
    <w:lvlOverride w:ilvl="1">
      <w:startOverride w:val="1"/>
    </w:lvlOverride>
  </w:num>
  <w:num w:numId="4" w16cid:durableId="243533819">
    <w:abstractNumId w:val="3"/>
    <w:lvlOverride w:ilvl="0">
      <w:startOverride w:val="2"/>
    </w:lvlOverride>
  </w:num>
  <w:num w:numId="5" w16cid:durableId="1623725024">
    <w:abstractNumId w:val="3"/>
    <w:lvlOverride w:ilvl="0"/>
    <w:lvlOverride w:ilvl="1">
      <w:startOverride w:val="1"/>
    </w:lvlOverride>
  </w:num>
  <w:num w:numId="6" w16cid:durableId="1089547480">
    <w:abstractNumId w:val="1"/>
    <w:lvlOverride w:ilvl="0">
      <w:startOverride w:val="3"/>
    </w:lvlOverride>
  </w:num>
  <w:num w:numId="7" w16cid:durableId="809978156">
    <w:abstractNumId w:val="5"/>
    <w:lvlOverride w:ilvl="0">
      <w:startOverride w:val="4"/>
    </w:lvlOverride>
  </w:num>
  <w:num w:numId="8" w16cid:durableId="1353262396">
    <w:abstractNumId w:val="0"/>
    <w:lvlOverride w:ilvl="0">
      <w:startOverride w:val="5"/>
    </w:lvlOverride>
  </w:num>
  <w:num w:numId="9" w16cid:durableId="1137722160">
    <w:abstractNumId w:val="4"/>
  </w:num>
  <w:num w:numId="10" w16cid:durableId="816993875">
    <w:abstractNumId w:val="7"/>
  </w:num>
  <w:num w:numId="11" w16cid:durableId="452598796">
    <w:abstractNumId w:val="8"/>
  </w:num>
  <w:num w:numId="12" w16cid:durableId="79252490">
    <w:abstractNumId w:val="6"/>
  </w:num>
  <w:num w:numId="13" w16cid:durableId="621303832">
    <w:abstractNumId w:val="9"/>
  </w:num>
  <w:num w:numId="14" w16cid:durableId="871842890">
    <w:abstractNumId w:val="12"/>
  </w:num>
  <w:num w:numId="15" w16cid:durableId="1368435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31"/>
    <w:rsid w:val="00041045"/>
    <w:rsid w:val="000630F8"/>
    <w:rsid w:val="000A2ED1"/>
    <w:rsid w:val="000A7A16"/>
    <w:rsid w:val="000E0E67"/>
    <w:rsid w:val="000E73BE"/>
    <w:rsid w:val="00101178"/>
    <w:rsid w:val="00116038"/>
    <w:rsid w:val="00121830"/>
    <w:rsid w:val="00124801"/>
    <w:rsid w:val="00155465"/>
    <w:rsid w:val="00162631"/>
    <w:rsid w:val="00174747"/>
    <w:rsid w:val="001A55A3"/>
    <w:rsid w:val="00221078"/>
    <w:rsid w:val="00222829"/>
    <w:rsid w:val="00241EA6"/>
    <w:rsid w:val="00244437"/>
    <w:rsid w:val="0028689C"/>
    <w:rsid w:val="00293B10"/>
    <w:rsid w:val="002B1900"/>
    <w:rsid w:val="00386FEA"/>
    <w:rsid w:val="00390A6D"/>
    <w:rsid w:val="0039337E"/>
    <w:rsid w:val="003B0803"/>
    <w:rsid w:val="003B78FD"/>
    <w:rsid w:val="003C3ABF"/>
    <w:rsid w:val="003C3D8C"/>
    <w:rsid w:val="003D0231"/>
    <w:rsid w:val="003D738D"/>
    <w:rsid w:val="003F5FCC"/>
    <w:rsid w:val="00411294"/>
    <w:rsid w:val="004400CD"/>
    <w:rsid w:val="0044366E"/>
    <w:rsid w:val="004666EE"/>
    <w:rsid w:val="00473205"/>
    <w:rsid w:val="004C6656"/>
    <w:rsid w:val="0052587F"/>
    <w:rsid w:val="0055500F"/>
    <w:rsid w:val="005561F5"/>
    <w:rsid w:val="00562071"/>
    <w:rsid w:val="00585584"/>
    <w:rsid w:val="00596601"/>
    <w:rsid w:val="005B0722"/>
    <w:rsid w:val="005C790E"/>
    <w:rsid w:val="005D4F2D"/>
    <w:rsid w:val="005E208B"/>
    <w:rsid w:val="005F7CCF"/>
    <w:rsid w:val="00602D63"/>
    <w:rsid w:val="00613572"/>
    <w:rsid w:val="00675828"/>
    <w:rsid w:val="006953CC"/>
    <w:rsid w:val="006A07A4"/>
    <w:rsid w:val="006C118D"/>
    <w:rsid w:val="006C52A6"/>
    <w:rsid w:val="00714E05"/>
    <w:rsid w:val="007359B3"/>
    <w:rsid w:val="00747CE5"/>
    <w:rsid w:val="007736B8"/>
    <w:rsid w:val="00774465"/>
    <w:rsid w:val="00783188"/>
    <w:rsid w:val="00793CD6"/>
    <w:rsid w:val="007B5B1B"/>
    <w:rsid w:val="007E7047"/>
    <w:rsid w:val="00823897"/>
    <w:rsid w:val="00844EEE"/>
    <w:rsid w:val="00856C49"/>
    <w:rsid w:val="00874749"/>
    <w:rsid w:val="00894A0F"/>
    <w:rsid w:val="008970D7"/>
    <w:rsid w:val="008C2E9D"/>
    <w:rsid w:val="008F33D8"/>
    <w:rsid w:val="00991EF0"/>
    <w:rsid w:val="009920C2"/>
    <w:rsid w:val="00994353"/>
    <w:rsid w:val="009A6E6D"/>
    <w:rsid w:val="009D1AD4"/>
    <w:rsid w:val="00A16AF2"/>
    <w:rsid w:val="00A3157C"/>
    <w:rsid w:val="00A35BFF"/>
    <w:rsid w:val="00A43385"/>
    <w:rsid w:val="00A957A7"/>
    <w:rsid w:val="00AB2BAB"/>
    <w:rsid w:val="00AB5DD7"/>
    <w:rsid w:val="00AD1455"/>
    <w:rsid w:val="00AE2FE1"/>
    <w:rsid w:val="00B11579"/>
    <w:rsid w:val="00BA090A"/>
    <w:rsid w:val="00BA3796"/>
    <w:rsid w:val="00BB0B34"/>
    <w:rsid w:val="00BC13F9"/>
    <w:rsid w:val="00C03CC2"/>
    <w:rsid w:val="00C37297"/>
    <w:rsid w:val="00C91094"/>
    <w:rsid w:val="00CB14DE"/>
    <w:rsid w:val="00D10539"/>
    <w:rsid w:val="00D4134D"/>
    <w:rsid w:val="00D74967"/>
    <w:rsid w:val="00D775A9"/>
    <w:rsid w:val="00D935C8"/>
    <w:rsid w:val="00DC04F3"/>
    <w:rsid w:val="00DD70BB"/>
    <w:rsid w:val="00DE5545"/>
    <w:rsid w:val="00E2477E"/>
    <w:rsid w:val="00E31A5B"/>
    <w:rsid w:val="00E31E08"/>
    <w:rsid w:val="00E33262"/>
    <w:rsid w:val="00E349D7"/>
    <w:rsid w:val="00E647C9"/>
    <w:rsid w:val="00EC01D9"/>
    <w:rsid w:val="00ED1988"/>
    <w:rsid w:val="00F2663F"/>
    <w:rsid w:val="00F3382F"/>
    <w:rsid w:val="00F765E1"/>
    <w:rsid w:val="00F942C4"/>
    <w:rsid w:val="00FD4E3C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5D13"/>
  <w15:chartTrackingRefBased/>
  <w15:docId w15:val="{BC3AC40C-F06D-4734-B6AD-AC3A37FA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2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6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6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6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6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6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6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6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6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6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6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6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2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2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6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26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6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6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6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26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26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6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366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9D7"/>
  </w:style>
  <w:style w:type="paragraph" w:styleId="Footer">
    <w:name w:val="footer"/>
    <w:basedOn w:val="Normal"/>
    <w:link w:val="FooterChar"/>
    <w:uiPriority w:val="99"/>
    <w:unhideWhenUsed/>
    <w:rsid w:val="00E34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n01.safelinks.protection.outlook.com/?url=https%3A%2F%2Fwww.earthdata.nasa.gov%2Fdata%2Fcatalog%2Flpcloud-vnp47img-002&amp;data=05%7C02%7CDaniel.Figueras%40ec.gc.ca%7C8e599831f3034a6dd4b208ddff819226%7C740c5fd36e8b41769cc9454dbe4e62c4%7C0%7C0%7C638947654262975212%7CUnknown%7CTWFpbGZsb3d8eyJFbXB0eU1hcGkiOnRydWUsIlYiOiIwLjAuMDAwMCIsIlAiOiJXaW4zMiIsIkFOIjoiTWFpbCIsIldUIjoyfQ%3D%3D%7C0%7C%7C%7C&amp;sdata=SgX8vyKXD%2BQQFLSEUz0%2FjKbwBZPmLMt%2Fh%2FkXwRi3fLo%3D&amp;reserve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an01.safelinks.protection.outlook.com/?url=https%3A%2F%2Fesmc.uiowa.edu%2Fapps%2Ffires_detection%2F&amp;data=05%7C02%7CDaniel.Figueras%40ec.gc.ca%7C8e599831f3034a6dd4b208ddff819226%7C740c5fd36e8b41769cc9454dbe4e62c4%7C0%7C0%7C638947654262962231%7CUnknown%7CTWFpbGZsb3d8eyJFbXB0eU1hcGkiOnRydWUsIlYiOiIwLjAuMDAwMCIsIlAiOiJXaW4zMiIsIkFOIjoiTWFpbCIsIldUIjoyfQ%3D%3D%7C0%7C%7C%7C&amp;sdata=x3uSRTUOlyXG6QCe7KFN%2F35xe2KBIMow2VcKgWjnN2s%3D&amp;reserved=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?url=https%3A%2F%2Fviirsland.gsfc.nasa.gov%2FProducts%2FNASA%2FFILDA_ESDR.html&amp;data=05%7C02%7CDaniel.Figueras%40ec.gc.ca%7C8e599831f3034a6dd4b208ddff819226%7C740c5fd36e8b41769cc9454dbe4e62c4%7C0%7C0%7C638947654262941852%7CUnknown%7CTWFpbGZsb3d8eyJFbXB0eU1hcGkiOnRydWUsIlYiOiIwLjAuMDAwMCIsIlAiOiJXaW4zMiIsIkFOIjoiTWFpbCIsIldUIjoyfQ%3D%3D%7C0%7C%7C%7C&amp;sdata=t%2BD3%2B5oQBVGydtOtmXf8ghrwXhDf64hzWMmt4rzei9A%3D&amp;reserved=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eb.science.gc.ca/~vei000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can01.safelinks.protection.outlook.com/?url=https%3A%2F%2Fesmc.uiowa.edu%2Ffilda%2Ffilda.php&amp;data=05%7C02%7CDaniel.Figueras%40ec.gc.ca%7C8e599831f3034a6dd4b208ddff819226%7C740c5fd36e8b41769cc9454dbe4e62c4%7C0%7C0%7C638947654262989595%7CUnknown%7CTWFpbGZsb3d8eyJFbXB0eU1hcGkiOnRydWUsIlYiOiIwLjAuMDAwMCIsIlAiOiJXaW4zMiIsIkFOIjoiTWFpbCIsIldUIjoyfQ%3D%3D%7C0%7C%7C%7C&amp;sdata=UbnZ1B8maoPkJB4UemZHCaqhC%2FidQWlfNB%2FvZPyzDWo%3D&amp;reserved=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58f19b-66e0-47b0-8083-86263c3d5d81" xsi:nil="true"/>
    <lcf76f155ced4ddcb4097134ff3c332f xmlns="8a6bcff3-a03a-4475-901d-eef5470aca8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C106AE3D75C43B1B6D154E9C1BD9B" ma:contentTypeVersion="16" ma:contentTypeDescription="Create a new document." ma:contentTypeScope="" ma:versionID="20246fa6b79d3bb95889468b72d4048d">
  <xsd:schema xmlns:xsd="http://www.w3.org/2001/XMLSchema" xmlns:xs="http://www.w3.org/2001/XMLSchema" xmlns:p="http://schemas.microsoft.com/office/2006/metadata/properties" xmlns:ns2="8a6bcff3-a03a-4475-901d-eef5470aca85" xmlns:ns3="f158f19b-66e0-47b0-8083-86263c3d5d81" targetNamespace="http://schemas.microsoft.com/office/2006/metadata/properties" ma:root="true" ma:fieldsID="e43d1b8fa2eb923e608b0e445c0bacf2" ns2:_="" ns3:_="">
    <xsd:import namespace="8a6bcff3-a03a-4475-901d-eef5470aca85"/>
    <xsd:import namespace="f158f19b-66e0-47b0-8083-86263c3d5d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bcff3-a03a-4475-901d-eef5470ac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7fe21a1-9997-4c9a-aa7f-25894d349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8f19b-66e0-47b0-8083-86263c3d5d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ea0f80b-e234-4c58-9032-a82f6eb9f04e}" ma:internalName="TaxCatchAll" ma:showField="CatchAllData" ma:web="f158f19b-66e0-47b0-8083-86263c3d5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A0B18-2B66-4008-8EEB-45C9734C4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BA816-F021-452F-A39E-789542D1A955}">
  <ds:schemaRefs>
    <ds:schemaRef ds:uri="http://schemas.microsoft.com/office/2006/metadata/properties"/>
    <ds:schemaRef ds:uri="http://schemas.microsoft.com/office/infopath/2007/PartnerControls"/>
    <ds:schemaRef ds:uri="f158f19b-66e0-47b0-8083-86263c3d5d81"/>
    <ds:schemaRef ds:uri="8a6bcff3-a03a-4475-901d-eef5470aca85"/>
  </ds:schemaRefs>
</ds:datastoreItem>
</file>

<file path=customXml/itemProps3.xml><?xml version="1.0" encoding="utf-8"?>
<ds:datastoreItem xmlns:ds="http://schemas.openxmlformats.org/officeDocument/2006/customXml" ds:itemID="{7F4E4E94-C509-496E-8FD1-4C61579233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6bcff3-a03a-4475-901d-eef5470aca85"/>
    <ds:schemaRef ds:uri="f158f19b-66e0-47b0-8083-86263c3d5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6</Pages>
  <Words>1506</Words>
  <Characters>8500</Characters>
  <Application>Microsoft Office Word</Application>
  <DocSecurity>0</DocSecurity>
  <Lines>217</Lines>
  <Paragraphs>166</Paragraphs>
  <ScaleCrop>false</ScaleCrop>
  <Company>Environment and Climate Change Canada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Figueras,Daniel (ECCC)</dc:creator>
  <cp:keywords/>
  <dc:description/>
  <cp:lastModifiedBy>Figueras,Daniel (ECCC)</cp:lastModifiedBy>
  <cp:revision>110</cp:revision>
  <dcterms:created xsi:type="dcterms:W3CDTF">2025-09-18T14:26:00Z</dcterms:created>
  <dcterms:modified xsi:type="dcterms:W3CDTF">2025-10-09T21:28:00Z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0x010100855C106AE3D75C43B1B6D154E9C1BD9B</vt:lpwstr>
  </property>
  <property fmtid="{D5CDD505-2E9C-101B-9397-08002B2CF9AE}" pid="3" name="MediaServiceImageTags">
    <vt:lpwstr/>
  </property>
</Properties>
</file>